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917777" w:rsidP="00EE5D81">
      <w:pPr>
        <w:pStyle w:val="NoSpacing"/>
        <w:jc w:val="center"/>
        <w:rPr>
          <w:sz w:val="24"/>
          <w:szCs w:val="24"/>
        </w:rPr>
      </w:pPr>
      <w:r>
        <w:rPr>
          <w:sz w:val="24"/>
          <w:szCs w:val="24"/>
        </w:rPr>
        <w:t>Thursday</w:t>
      </w:r>
      <w:r w:rsidR="00D121FB" w:rsidRPr="00BF56E8">
        <w:rPr>
          <w:sz w:val="24"/>
          <w:szCs w:val="24"/>
        </w:rPr>
        <w:t xml:space="preserve">, </w:t>
      </w:r>
      <w:r w:rsidR="00BE1846">
        <w:rPr>
          <w:sz w:val="24"/>
          <w:szCs w:val="24"/>
        </w:rPr>
        <w:t>March</w:t>
      </w:r>
      <w:r w:rsidR="006248D6">
        <w:rPr>
          <w:sz w:val="24"/>
          <w:szCs w:val="24"/>
        </w:rPr>
        <w:t xml:space="preserve"> 1</w:t>
      </w:r>
      <w:r>
        <w:rPr>
          <w:sz w:val="24"/>
          <w:szCs w:val="24"/>
        </w:rPr>
        <w:t>3</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BE1846">
        <w:rPr>
          <w:sz w:val="24"/>
          <w:szCs w:val="24"/>
        </w:rPr>
        <w:t>Elementary School</w:t>
      </w:r>
    </w:p>
    <w:p w:rsidR="001D28C5" w:rsidRDefault="00BE1846"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D73884"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C000AB" w:rsidRDefault="005E4450" w:rsidP="005E4450">
      <w:pPr>
        <w:pStyle w:val="NoSpacing"/>
        <w:tabs>
          <w:tab w:val="left" w:pos="0"/>
          <w:tab w:val="left" w:pos="563"/>
          <w:tab w:val="left" w:pos="8208"/>
        </w:tabs>
        <w:rPr>
          <w:rFonts w:asciiTheme="minorHAnsi" w:hAnsiTheme="minorHAnsi"/>
          <w:b/>
        </w:rPr>
      </w:pPr>
      <w:r w:rsidRPr="00C000AB">
        <w:rPr>
          <w:rFonts w:asciiTheme="minorHAnsi" w:hAnsiTheme="minorHAnsi"/>
          <w:b/>
        </w:rPr>
        <w:t xml:space="preserve">I.  </w:t>
      </w:r>
      <w:r w:rsidR="00EE5D81" w:rsidRPr="00C000AB">
        <w:rPr>
          <w:rFonts w:asciiTheme="minorHAnsi" w:hAnsiTheme="minorHAnsi"/>
          <w:b/>
        </w:rPr>
        <w:t>Call To Order</w:t>
      </w:r>
    </w:p>
    <w:p w:rsidR="00EE5D81" w:rsidRPr="00C000AB" w:rsidRDefault="00113699" w:rsidP="005E4450">
      <w:pPr>
        <w:pStyle w:val="NoSpacing"/>
        <w:tabs>
          <w:tab w:val="left" w:pos="0"/>
          <w:tab w:val="left" w:pos="563"/>
          <w:tab w:val="left" w:pos="8208"/>
        </w:tabs>
        <w:rPr>
          <w:rFonts w:asciiTheme="minorHAnsi" w:hAnsiTheme="minorHAnsi"/>
        </w:rPr>
      </w:pPr>
      <w:r>
        <w:rPr>
          <w:rFonts w:asciiTheme="minorHAnsi" w:hAnsiTheme="minorHAnsi"/>
        </w:rPr>
        <w:t>John Dos</w:t>
      </w:r>
      <w:r w:rsidR="00836F18" w:rsidRPr="00C000AB">
        <w:rPr>
          <w:rFonts w:asciiTheme="minorHAnsi" w:hAnsiTheme="minorHAnsi"/>
        </w:rPr>
        <w:t>kicz called the meeting to order at 5:33.</w:t>
      </w:r>
    </w:p>
    <w:p w:rsidR="00EE5D81" w:rsidRPr="00C000AB" w:rsidRDefault="00EE5D81" w:rsidP="00B6659A">
      <w:pPr>
        <w:pStyle w:val="NoSpacing"/>
        <w:tabs>
          <w:tab w:val="left" w:pos="563"/>
        </w:tabs>
        <w:ind w:left="540" w:firstLine="30"/>
        <w:rPr>
          <w:rFonts w:asciiTheme="minorHAnsi" w:hAnsiTheme="minorHAnsi"/>
        </w:rPr>
      </w:pPr>
    </w:p>
    <w:p w:rsidR="00B6659A" w:rsidRPr="00C000AB" w:rsidRDefault="00C42E08" w:rsidP="00B6659A">
      <w:pPr>
        <w:pStyle w:val="NoSpacing"/>
        <w:tabs>
          <w:tab w:val="left" w:pos="0"/>
          <w:tab w:val="left" w:pos="540"/>
          <w:tab w:val="left" w:pos="8208"/>
        </w:tabs>
        <w:rPr>
          <w:rFonts w:asciiTheme="minorHAnsi" w:hAnsiTheme="minorHAnsi"/>
          <w:b/>
        </w:rPr>
      </w:pPr>
      <w:r w:rsidRPr="00C000AB">
        <w:rPr>
          <w:rFonts w:asciiTheme="minorHAnsi" w:hAnsiTheme="minorHAnsi"/>
          <w:b/>
        </w:rPr>
        <w:t xml:space="preserve">II.  </w:t>
      </w:r>
      <w:r w:rsidR="00EE5D81" w:rsidRPr="00C000AB">
        <w:rPr>
          <w:rFonts w:asciiTheme="minorHAnsi" w:hAnsiTheme="minorHAnsi"/>
          <w:b/>
        </w:rPr>
        <w:t>Roll Call of Members</w:t>
      </w:r>
    </w:p>
    <w:p w:rsidR="00EE5D81" w:rsidRPr="00113699" w:rsidRDefault="00113699" w:rsidP="00B6659A">
      <w:pPr>
        <w:pStyle w:val="NoSpacing"/>
        <w:tabs>
          <w:tab w:val="left" w:pos="0"/>
          <w:tab w:val="left" w:pos="540"/>
          <w:tab w:val="left" w:pos="8208"/>
        </w:tabs>
        <w:rPr>
          <w:rFonts w:asciiTheme="minorHAnsi" w:hAnsiTheme="minorHAnsi"/>
        </w:rPr>
      </w:pPr>
      <w:r>
        <w:rPr>
          <w:rFonts w:asciiTheme="minorHAnsi" w:hAnsiTheme="minorHAnsi"/>
        </w:rPr>
        <w:t>John Doskicz, Scott Nichols, and Melissa Bernasconi were present.  Todd Firth, Kristin Patterson, Thomas Drumm, and Chyenne Schmidt also attended the meeting.</w:t>
      </w:r>
    </w:p>
    <w:p w:rsidR="00EE5D81" w:rsidRPr="00C000AB" w:rsidRDefault="00EE5D81" w:rsidP="00EE5D81">
      <w:pPr>
        <w:pStyle w:val="NoSpacing"/>
        <w:tabs>
          <w:tab w:val="left" w:pos="563"/>
          <w:tab w:val="left" w:pos="3708"/>
          <w:tab w:val="left" w:pos="8208"/>
        </w:tabs>
        <w:ind w:left="570" w:hanging="570"/>
        <w:rPr>
          <w:rFonts w:asciiTheme="minorHAnsi" w:hAnsiTheme="minorHAnsi"/>
        </w:rPr>
      </w:pPr>
    </w:p>
    <w:p w:rsidR="00EE5D81" w:rsidRPr="00C000AB" w:rsidRDefault="00C42E08" w:rsidP="00B6659A">
      <w:pPr>
        <w:pStyle w:val="NoSpacing"/>
        <w:tabs>
          <w:tab w:val="left" w:pos="563"/>
          <w:tab w:val="left" w:pos="3708"/>
          <w:tab w:val="left" w:pos="8208"/>
        </w:tabs>
        <w:rPr>
          <w:rFonts w:asciiTheme="minorHAnsi" w:hAnsiTheme="minorHAnsi"/>
          <w:b/>
        </w:rPr>
      </w:pPr>
      <w:r w:rsidRPr="00C000AB">
        <w:rPr>
          <w:rFonts w:asciiTheme="minorHAnsi" w:hAnsiTheme="minorHAnsi"/>
          <w:b/>
        </w:rPr>
        <w:t>I</w:t>
      </w:r>
      <w:r w:rsidR="005C0921" w:rsidRPr="00C000AB">
        <w:rPr>
          <w:rFonts w:asciiTheme="minorHAnsi" w:hAnsiTheme="minorHAnsi"/>
          <w:b/>
        </w:rPr>
        <w:t>II</w:t>
      </w:r>
      <w:r w:rsidRPr="00C000AB">
        <w:rPr>
          <w:rFonts w:asciiTheme="minorHAnsi" w:hAnsiTheme="minorHAnsi"/>
          <w:b/>
        </w:rPr>
        <w:t xml:space="preserve">.  </w:t>
      </w:r>
      <w:r w:rsidR="00EE5D81" w:rsidRPr="00C000AB">
        <w:rPr>
          <w:rFonts w:asciiTheme="minorHAnsi" w:hAnsiTheme="minorHAnsi"/>
          <w:b/>
        </w:rPr>
        <w:t>Presentations/Information/Reports</w:t>
      </w:r>
    </w:p>
    <w:p w:rsidR="00EC45EB" w:rsidRDefault="00D121FB" w:rsidP="00B6659A">
      <w:pPr>
        <w:pStyle w:val="NoSpacing"/>
        <w:numPr>
          <w:ilvl w:val="2"/>
          <w:numId w:val="10"/>
        </w:numPr>
        <w:rPr>
          <w:rFonts w:asciiTheme="minorHAnsi" w:hAnsiTheme="minorHAnsi"/>
        </w:rPr>
      </w:pPr>
      <w:r w:rsidRPr="00C000AB">
        <w:rPr>
          <w:rFonts w:asciiTheme="minorHAnsi" w:hAnsiTheme="minorHAnsi"/>
          <w:b/>
        </w:rPr>
        <w:t xml:space="preserve">President’s Report  </w:t>
      </w:r>
      <w:r w:rsidRPr="00C000AB">
        <w:rPr>
          <w:rFonts w:asciiTheme="minorHAnsi" w:hAnsiTheme="minorHAnsi"/>
        </w:rPr>
        <w:t xml:space="preserve">- </w:t>
      </w:r>
    </w:p>
    <w:p w:rsidR="00E61115" w:rsidRPr="00C000AB" w:rsidRDefault="00D0113F" w:rsidP="00D0113F">
      <w:pPr>
        <w:pStyle w:val="NoSpacing"/>
        <w:ind w:left="1080"/>
        <w:rPr>
          <w:rFonts w:asciiTheme="minorHAnsi" w:hAnsiTheme="minorHAnsi"/>
        </w:rPr>
      </w:pPr>
      <w:r>
        <w:rPr>
          <w:rFonts w:asciiTheme="minorHAnsi" w:hAnsiTheme="minorHAnsi"/>
        </w:rPr>
        <w:t xml:space="preserve">       (a) Doskicz noted that the board@fjacademy.com email address is working.</w:t>
      </w:r>
    </w:p>
    <w:p w:rsidR="00EC45EB" w:rsidRPr="00C000AB" w:rsidRDefault="00EE5D81" w:rsidP="00B6659A">
      <w:pPr>
        <w:pStyle w:val="NoSpacing"/>
        <w:numPr>
          <w:ilvl w:val="2"/>
          <w:numId w:val="10"/>
        </w:numPr>
        <w:rPr>
          <w:rFonts w:asciiTheme="minorHAnsi" w:hAnsiTheme="minorHAnsi"/>
        </w:rPr>
      </w:pPr>
      <w:r w:rsidRPr="00C000AB">
        <w:rPr>
          <w:rFonts w:asciiTheme="minorHAnsi" w:hAnsiTheme="minorHAnsi"/>
          <w:b/>
        </w:rPr>
        <w:t>Director’s Report</w:t>
      </w:r>
      <w:r w:rsidR="00E4120A" w:rsidRPr="00C000AB">
        <w:rPr>
          <w:rFonts w:asciiTheme="minorHAnsi" w:hAnsiTheme="minorHAnsi"/>
          <w:b/>
        </w:rPr>
        <w:t xml:space="preserve"> - </w:t>
      </w:r>
      <w:r w:rsidRPr="00C000AB">
        <w:rPr>
          <w:rFonts w:asciiTheme="minorHAnsi" w:hAnsiTheme="minorHAnsi"/>
          <w:b/>
        </w:rPr>
        <w:t xml:space="preserve"> </w:t>
      </w:r>
    </w:p>
    <w:p w:rsidR="00E61115" w:rsidRPr="00E61115" w:rsidRDefault="00E61115" w:rsidP="006248D6">
      <w:pPr>
        <w:pStyle w:val="NoSpacing"/>
        <w:numPr>
          <w:ilvl w:val="4"/>
          <w:numId w:val="10"/>
        </w:numPr>
        <w:rPr>
          <w:rFonts w:asciiTheme="minorHAnsi" w:hAnsiTheme="minorHAnsi"/>
        </w:rPr>
      </w:pPr>
      <w:r>
        <w:rPr>
          <w:rFonts w:asciiTheme="minorHAnsi" w:hAnsiTheme="minorHAnsi"/>
          <w:u w:val="single"/>
        </w:rPr>
        <w:t xml:space="preserve">FJA Website </w:t>
      </w:r>
      <w:r>
        <w:rPr>
          <w:rFonts w:asciiTheme="minorHAnsi" w:hAnsiTheme="minorHAnsi"/>
        </w:rPr>
        <w:t xml:space="preserve"> - The new website is live and has received positive feedback.  The website is now easy to maintain and update.  Drumm asked people to email him if they noticed anything that needed to be corrected</w:t>
      </w:r>
      <w:r w:rsidR="00533606">
        <w:rPr>
          <w:rFonts w:asciiTheme="minorHAnsi" w:hAnsiTheme="minorHAnsi"/>
        </w:rPr>
        <w:t>,</w:t>
      </w:r>
      <w:r>
        <w:rPr>
          <w:rFonts w:asciiTheme="minorHAnsi" w:hAnsiTheme="minorHAnsi"/>
        </w:rPr>
        <w:t xml:space="preserve"> or if they had any feedback.</w:t>
      </w:r>
    </w:p>
    <w:p w:rsidR="003F21DF" w:rsidRDefault="00557D61" w:rsidP="006248D6">
      <w:pPr>
        <w:pStyle w:val="NoSpacing"/>
        <w:numPr>
          <w:ilvl w:val="4"/>
          <w:numId w:val="10"/>
        </w:numPr>
        <w:rPr>
          <w:rFonts w:asciiTheme="minorHAnsi" w:hAnsiTheme="minorHAnsi"/>
        </w:rPr>
      </w:pPr>
      <w:r w:rsidRPr="00BF1FE5">
        <w:rPr>
          <w:rFonts w:asciiTheme="minorHAnsi" w:hAnsiTheme="minorHAnsi"/>
          <w:u w:val="single"/>
        </w:rPr>
        <w:t>Shindig</w:t>
      </w:r>
      <w:r w:rsidR="00833487" w:rsidRPr="00BF1FE5">
        <w:rPr>
          <w:rFonts w:asciiTheme="minorHAnsi" w:hAnsiTheme="minorHAnsi"/>
          <w:u w:val="single"/>
        </w:rPr>
        <w:t xml:space="preserve"> update</w:t>
      </w:r>
      <w:r w:rsidR="003F21DF">
        <w:rPr>
          <w:rFonts w:asciiTheme="minorHAnsi" w:hAnsiTheme="minorHAnsi"/>
        </w:rPr>
        <w:t xml:space="preserve"> - FJA will be holding the Shindig on April 25 at the Coconino Center for the Arts.  FJA is requesting 100% participation fr</w:t>
      </w:r>
      <w:r w:rsidR="00533606">
        <w:rPr>
          <w:rFonts w:asciiTheme="minorHAnsi" w:hAnsiTheme="minorHAnsi"/>
        </w:rPr>
        <w:t xml:space="preserve">om families, which can include </w:t>
      </w:r>
      <w:r w:rsidR="003F21DF">
        <w:rPr>
          <w:rFonts w:asciiTheme="minorHAnsi" w:hAnsiTheme="minorHAnsi"/>
        </w:rPr>
        <w:t>donations and time.  The Fundraising Committee is planning the event for 150 people, and they are gearing the event towards adults.  There will be food, drinks, and a band.  The following items were noted about the Shindig:</w:t>
      </w:r>
    </w:p>
    <w:p w:rsidR="00F26B26" w:rsidRDefault="003F21DF" w:rsidP="003F21DF">
      <w:pPr>
        <w:pStyle w:val="NoSpacing"/>
        <w:numPr>
          <w:ilvl w:val="5"/>
          <w:numId w:val="10"/>
        </w:numPr>
        <w:rPr>
          <w:rFonts w:asciiTheme="minorHAnsi" w:hAnsiTheme="minorHAnsi"/>
        </w:rPr>
      </w:pPr>
      <w:r>
        <w:rPr>
          <w:rFonts w:asciiTheme="minorHAnsi" w:hAnsiTheme="minorHAnsi"/>
        </w:rPr>
        <w:t xml:space="preserve"> FJA will be offering childcare at FJA</w:t>
      </w:r>
      <w:r w:rsidR="00533606">
        <w:rPr>
          <w:rFonts w:asciiTheme="minorHAnsi" w:hAnsiTheme="minorHAnsi"/>
        </w:rPr>
        <w:t xml:space="preserve"> during the event</w:t>
      </w:r>
      <w:r>
        <w:rPr>
          <w:rFonts w:asciiTheme="minorHAnsi" w:hAnsiTheme="minorHAnsi"/>
        </w:rPr>
        <w:t>.</w:t>
      </w:r>
    </w:p>
    <w:p w:rsidR="003F21DF" w:rsidRDefault="003F21DF" w:rsidP="003F21DF">
      <w:pPr>
        <w:pStyle w:val="NoSpacing"/>
        <w:numPr>
          <w:ilvl w:val="5"/>
          <w:numId w:val="10"/>
        </w:numPr>
        <w:rPr>
          <w:rFonts w:asciiTheme="minorHAnsi" w:hAnsiTheme="minorHAnsi"/>
        </w:rPr>
      </w:pPr>
      <w:r>
        <w:rPr>
          <w:rFonts w:asciiTheme="minorHAnsi" w:hAnsiTheme="minorHAnsi"/>
        </w:rPr>
        <w:t>FJA will not be soliciting businesses for donations yet.  FJA is hoping staff and parents will be able to solicit the needed donations.</w:t>
      </w:r>
    </w:p>
    <w:p w:rsidR="003F21DF" w:rsidRDefault="003F21DF" w:rsidP="003F21DF">
      <w:pPr>
        <w:pStyle w:val="NoSpacing"/>
        <w:numPr>
          <w:ilvl w:val="5"/>
          <w:numId w:val="10"/>
        </w:numPr>
        <w:rPr>
          <w:rFonts w:asciiTheme="minorHAnsi" w:hAnsiTheme="minorHAnsi"/>
        </w:rPr>
      </w:pPr>
      <w:r>
        <w:rPr>
          <w:rFonts w:asciiTheme="minorHAnsi" w:hAnsiTheme="minorHAnsi"/>
        </w:rPr>
        <w:lastRenderedPageBreak/>
        <w:t>FJA is hoping a silent auction on the donated items will account for most of the funds raised.</w:t>
      </w:r>
    </w:p>
    <w:p w:rsidR="003F21DF" w:rsidRDefault="003F21DF" w:rsidP="003F21DF">
      <w:pPr>
        <w:pStyle w:val="NoSpacing"/>
        <w:numPr>
          <w:ilvl w:val="5"/>
          <w:numId w:val="10"/>
        </w:numPr>
        <w:rPr>
          <w:rFonts w:asciiTheme="minorHAnsi" w:hAnsiTheme="minorHAnsi"/>
        </w:rPr>
      </w:pPr>
      <w:r>
        <w:rPr>
          <w:rFonts w:asciiTheme="minorHAnsi" w:hAnsiTheme="minorHAnsi"/>
        </w:rPr>
        <w:t>FJA is planning a student showcase of crafts, a slideshow, and a drama presentation at the event.</w:t>
      </w:r>
    </w:p>
    <w:p w:rsidR="003F21DF" w:rsidRPr="00C000AB" w:rsidRDefault="003F21DF" w:rsidP="003F21DF">
      <w:pPr>
        <w:pStyle w:val="NoSpacing"/>
        <w:numPr>
          <w:ilvl w:val="5"/>
          <w:numId w:val="10"/>
        </w:numPr>
        <w:rPr>
          <w:rFonts w:asciiTheme="minorHAnsi" w:hAnsiTheme="minorHAnsi"/>
        </w:rPr>
      </w:pPr>
      <w:r>
        <w:rPr>
          <w:rFonts w:asciiTheme="minorHAnsi" w:hAnsiTheme="minorHAnsi"/>
        </w:rPr>
        <w:t>Scott Nichols noted that FJA should do additional research to determine what liability the school will have when serving alcohol.  FJA has addressed the insurance policy</w:t>
      </w:r>
      <w:r w:rsidR="00166A28">
        <w:rPr>
          <w:rFonts w:asciiTheme="minorHAnsi" w:hAnsiTheme="minorHAnsi"/>
        </w:rPr>
        <w:t xml:space="preserve"> and applied for a temporary liquor license</w:t>
      </w:r>
      <w:r>
        <w:rPr>
          <w:rFonts w:asciiTheme="minorHAnsi" w:hAnsiTheme="minorHAnsi"/>
        </w:rPr>
        <w:t>, but Nichols would like FJA to research what liability falls on the school when serving the alcohol to the Shindig attendees</w:t>
      </w:r>
      <w:r w:rsidR="00533606">
        <w:rPr>
          <w:rFonts w:asciiTheme="minorHAnsi" w:hAnsiTheme="minorHAnsi"/>
        </w:rPr>
        <w:t>,</w:t>
      </w:r>
      <w:r w:rsidR="007F73F3">
        <w:rPr>
          <w:rFonts w:asciiTheme="minorHAnsi" w:hAnsiTheme="minorHAnsi"/>
        </w:rPr>
        <w:t xml:space="preserve"> </w:t>
      </w:r>
      <w:r w:rsidR="00533606">
        <w:rPr>
          <w:rFonts w:asciiTheme="minorHAnsi" w:hAnsiTheme="minorHAnsi"/>
        </w:rPr>
        <w:t>i.e.</w:t>
      </w:r>
      <w:r w:rsidR="007F73F3">
        <w:rPr>
          <w:rFonts w:asciiTheme="minorHAnsi" w:hAnsiTheme="minorHAnsi"/>
        </w:rPr>
        <w:t xml:space="preserve"> refusing to serve </w:t>
      </w:r>
      <w:r w:rsidR="00533606">
        <w:rPr>
          <w:rFonts w:asciiTheme="minorHAnsi" w:hAnsiTheme="minorHAnsi"/>
        </w:rPr>
        <w:t xml:space="preserve">attendees </w:t>
      </w:r>
      <w:r w:rsidR="007F73F3">
        <w:rPr>
          <w:rFonts w:asciiTheme="minorHAnsi" w:hAnsiTheme="minorHAnsi"/>
        </w:rPr>
        <w:t>additional alcohol and arranging for transportation if needed</w:t>
      </w:r>
      <w:r>
        <w:rPr>
          <w:rFonts w:asciiTheme="minorHAnsi" w:hAnsiTheme="minorHAnsi"/>
        </w:rPr>
        <w:t>.</w:t>
      </w:r>
    </w:p>
    <w:p w:rsidR="00833487" w:rsidRPr="003E1FDC" w:rsidRDefault="00BF1FE5" w:rsidP="006248D6">
      <w:pPr>
        <w:pStyle w:val="NoSpacing"/>
        <w:numPr>
          <w:ilvl w:val="4"/>
          <w:numId w:val="10"/>
        </w:numPr>
        <w:rPr>
          <w:rFonts w:asciiTheme="minorHAnsi" w:hAnsiTheme="minorHAnsi"/>
          <w:u w:val="single"/>
        </w:rPr>
      </w:pPr>
      <w:r>
        <w:rPr>
          <w:rFonts w:asciiTheme="minorHAnsi" w:hAnsiTheme="minorHAnsi"/>
          <w:u w:val="single"/>
        </w:rPr>
        <w:t>2014-2015 Enrollment U</w:t>
      </w:r>
      <w:r w:rsidR="00833487" w:rsidRPr="00BF1FE5">
        <w:rPr>
          <w:rFonts w:asciiTheme="minorHAnsi" w:hAnsiTheme="minorHAnsi"/>
          <w:u w:val="single"/>
        </w:rPr>
        <w:t>pdate</w:t>
      </w:r>
      <w:r w:rsidRPr="00A60CA7">
        <w:rPr>
          <w:rFonts w:asciiTheme="minorHAnsi" w:hAnsiTheme="minorHAnsi"/>
        </w:rPr>
        <w:t xml:space="preserve"> - A</w:t>
      </w:r>
      <w:r>
        <w:rPr>
          <w:rFonts w:asciiTheme="minorHAnsi" w:hAnsiTheme="minorHAnsi"/>
        </w:rPr>
        <w:t>fter analyzing the intent to continue paperwork and conducting a lottery of the enrollment packets by grade, FJA currently expects to have an additional 22 students for next school year.  This number will fluctuate slightly before school starts, but FJA expects this to be a good indicator of new students.</w:t>
      </w:r>
    </w:p>
    <w:p w:rsidR="003E1FDC" w:rsidRPr="00BF1FE5" w:rsidRDefault="003E1FDC" w:rsidP="003E1FDC">
      <w:pPr>
        <w:pStyle w:val="NoSpacing"/>
        <w:numPr>
          <w:ilvl w:val="5"/>
          <w:numId w:val="10"/>
        </w:numPr>
        <w:rPr>
          <w:rFonts w:asciiTheme="minorHAnsi" w:hAnsiTheme="minorHAnsi"/>
          <w:u w:val="single"/>
        </w:rPr>
      </w:pPr>
      <w:r>
        <w:rPr>
          <w:rFonts w:asciiTheme="minorHAnsi" w:hAnsiTheme="minorHAnsi"/>
        </w:rPr>
        <w:t>Next year's first grade has been difficult to fill.  Since FJA has a kindergarten class of 13, and a first grade size of 33, this will be more difficult to fill.</w:t>
      </w:r>
    </w:p>
    <w:p w:rsidR="00BF1FE5" w:rsidRPr="00BF1FE5" w:rsidRDefault="00BF1FE5" w:rsidP="00BF1FE5">
      <w:pPr>
        <w:pStyle w:val="NoSpacing"/>
        <w:numPr>
          <w:ilvl w:val="5"/>
          <w:numId w:val="10"/>
        </w:numPr>
        <w:rPr>
          <w:rFonts w:asciiTheme="minorHAnsi" w:hAnsiTheme="minorHAnsi"/>
          <w:u w:val="single"/>
        </w:rPr>
      </w:pPr>
      <w:r>
        <w:rPr>
          <w:rFonts w:asciiTheme="minorHAnsi" w:hAnsiTheme="minorHAnsi"/>
        </w:rPr>
        <w:t>Scott Nichols verified that FJA expects they could take up to an additional 45 students.  Drumm agreed an</w:t>
      </w:r>
      <w:r w:rsidR="00533606">
        <w:rPr>
          <w:rFonts w:asciiTheme="minorHAnsi" w:hAnsiTheme="minorHAnsi"/>
        </w:rPr>
        <w:t xml:space="preserve">d said the cap of 45 was due to capping the </w:t>
      </w:r>
      <w:r>
        <w:rPr>
          <w:rFonts w:asciiTheme="minorHAnsi" w:hAnsiTheme="minorHAnsi"/>
        </w:rPr>
        <w:t>current staff</w:t>
      </w:r>
      <w:r w:rsidR="00533606">
        <w:rPr>
          <w:rFonts w:asciiTheme="minorHAnsi" w:hAnsiTheme="minorHAnsi"/>
        </w:rPr>
        <w:t xml:space="preserve"> size and capping</w:t>
      </w:r>
      <w:r>
        <w:rPr>
          <w:rFonts w:asciiTheme="minorHAnsi" w:hAnsiTheme="minorHAnsi"/>
        </w:rPr>
        <w:t xml:space="preserve"> class</w:t>
      </w:r>
      <w:r w:rsidR="00533606">
        <w:rPr>
          <w:rFonts w:asciiTheme="minorHAnsi" w:hAnsiTheme="minorHAnsi"/>
        </w:rPr>
        <w:t>es at</w:t>
      </w:r>
      <w:r>
        <w:rPr>
          <w:rFonts w:asciiTheme="minorHAnsi" w:hAnsiTheme="minorHAnsi"/>
        </w:rPr>
        <w:t xml:space="preserve"> 23</w:t>
      </w:r>
      <w:r w:rsidR="00533606">
        <w:rPr>
          <w:rFonts w:asciiTheme="minorHAnsi" w:hAnsiTheme="minorHAnsi"/>
        </w:rPr>
        <w:t xml:space="preserve"> students</w:t>
      </w:r>
      <w:r>
        <w:rPr>
          <w:rFonts w:asciiTheme="minorHAnsi" w:hAnsiTheme="minorHAnsi"/>
        </w:rPr>
        <w:t>.</w:t>
      </w:r>
    </w:p>
    <w:p w:rsidR="00BF1FE5" w:rsidRPr="00A60CA7" w:rsidRDefault="00BF1FE5" w:rsidP="00BF1FE5">
      <w:pPr>
        <w:pStyle w:val="NoSpacing"/>
        <w:numPr>
          <w:ilvl w:val="5"/>
          <w:numId w:val="10"/>
        </w:numPr>
        <w:rPr>
          <w:rFonts w:asciiTheme="minorHAnsi" w:hAnsiTheme="minorHAnsi"/>
          <w:u w:val="single"/>
        </w:rPr>
      </w:pPr>
      <w:r>
        <w:rPr>
          <w:rFonts w:asciiTheme="minorHAnsi" w:hAnsiTheme="minorHAnsi"/>
        </w:rPr>
        <w:t>Todd Firth recommended that FJA consider plotting additional school expenses against the increase in students as the student total increases.</w:t>
      </w:r>
    </w:p>
    <w:p w:rsidR="00A60CA7" w:rsidRPr="00BF1FE5" w:rsidRDefault="00A60CA7" w:rsidP="00A60CA7">
      <w:pPr>
        <w:pStyle w:val="NoSpacing"/>
        <w:numPr>
          <w:ilvl w:val="4"/>
          <w:numId w:val="10"/>
        </w:numPr>
        <w:rPr>
          <w:rFonts w:asciiTheme="minorHAnsi" w:hAnsiTheme="minorHAnsi"/>
          <w:u w:val="single"/>
        </w:rPr>
      </w:pPr>
      <w:r>
        <w:rPr>
          <w:rFonts w:asciiTheme="minorHAnsi" w:hAnsiTheme="minorHAnsi"/>
          <w:u w:val="single"/>
        </w:rPr>
        <w:t>Before and After Care Program</w:t>
      </w:r>
      <w:r>
        <w:rPr>
          <w:rFonts w:asciiTheme="minorHAnsi" w:hAnsiTheme="minorHAnsi"/>
        </w:rPr>
        <w:t xml:space="preserve"> - Drumm announced that the Before and After Care program has a new director.  Mollie Quinn has replaced Jeremy Nelson.  Schmidt also noted that the estimated program revenues and expenses are different than what was presented at the January meeting.  Revenues are higher, but staffing costs are also higher.  After a few months, FJA will have a better understanding of the financial impacts, and the Children's House contract will need to be revised to compensate FJA for the additional staffing costs.</w:t>
      </w:r>
    </w:p>
    <w:p w:rsidR="00D121FB" w:rsidRPr="00C000AB" w:rsidRDefault="00E4120A" w:rsidP="00B6659A">
      <w:pPr>
        <w:pStyle w:val="NoSpacing"/>
        <w:numPr>
          <w:ilvl w:val="2"/>
          <w:numId w:val="10"/>
        </w:numPr>
        <w:rPr>
          <w:rFonts w:asciiTheme="minorHAnsi" w:hAnsiTheme="minorHAnsi"/>
        </w:rPr>
      </w:pPr>
      <w:r w:rsidRPr="00C000AB">
        <w:rPr>
          <w:rFonts w:asciiTheme="minorHAnsi" w:hAnsiTheme="minorHAnsi"/>
          <w:b/>
        </w:rPr>
        <w:t>Business Manager’s Report</w:t>
      </w:r>
      <w:r w:rsidR="005F3E47" w:rsidRPr="00C000AB">
        <w:rPr>
          <w:rFonts w:asciiTheme="minorHAnsi" w:hAnsiTheme="minorHAnsi"/>
          <w:b/>
        </w:rPr>
        <w:t xml:space="preserve"> -</w:t>
      </w:r>
      <w:r w:rsidRPr="00C000AB">
        <w:rPr>
          <w:rFonts w:asciiTheme="minorHAnsi" w:hAnsiTheme="minorHAnsi"/>
          <w:b/>
        </w:rPr>
        <w:t xml:space="preserve"> </w:t>
      </w:r>
    </w:p>
    <w:p w:rsidR="005C0921" w:rsidRPr="00355796" w:rsidRDefault="006248D6" w:rsidP="005C0921">
      <w:pPr>
        <w:pStyle w:val="NoSpacing"/>
        <w:numPr>
          <w:ilvl w:val="4"/>
          <w:numId w:val="10"/>
        </w:numPr>
        <w:rPr>
          <w:rFonts w:asciiTheme="minorHAnsi" w:hAnsiTheme="minorHAnsi"/>
          <w:u w:val="single"/>
        </w:rPr>
      </w:pPr>
      <w:r w:rsidRPr="00725610">
        <w:rPr>
          <w:rFonts w:asciiTheme="minorHAnsi" w:hAnsiTheme="minorHAnsi"/>
          <w:u w:val="single"/>
        </w:rPr>
        <w:t>Financial Status</w:t>
      </w:r>
      <w:r w:rsidR="00725610">
        <w:rPr>
          <w:rFonts w:asciiTheme="minorHAnsi" w:hAnsiTheme="minorHAnsi"/>
          <w:u w:val="single"/>
        </w:rPr>
        <w:t xml:space="preserve"> </w:t>
      </w:r>
      <w:r w:rsidR="00725610">
        <w:rPr>
          <w:rFonts w:asciiTheme="minorHAnsi" w:hAnsiTheme="minorHAnsi"/>
        </w:rPr>
        <w:t xml:space="preserve"> - FJA saved close to $70,000 during the month of February and eliminated the deficit</w:t>
      </w:r>
      <w:r w:rsidR="004823F8">
        <w:rPr>
          <w:rFonts w:asciiTheme="minorHAnsi" w:hAnsiTheme="minorHAnsi"/>
        </w:rPr>
        <w:t xml:space="preserve"> that was created in July</w:t>
      </w:r>
      <w:r w:rsidR="00725610">
        <w:rPr>
          <w:rFonts w:asciiTheme="minorHAnsi" w:hAnsiTheme="minorHAnsi"/>
        </w:rPr>
        <w:t xml:space="preserve">.  FJA's revenues were very high during February due to a </w:t>
      </w:r>
      <w:r w:rsidR="00355796">
        <w:rPr>
          <w:rFonts w:asciiTheme="minorHAnsi" w:hAnsiTheme="minorHAnsi"/>
        </w:rPr>
        <w:t>large Children's House payment and an Emergency SPED grant reimbursement.  These two payments totaled over $40,000.</w:t>
      </w:r>
    </w:p>
    <w:p w:rsidR="00355796" w:rsidRPr="00355796" w:rsidRDefault="00355796" w:rsidP="00355796">
      <w:pPr>
        <w:pStyle w:val="NoSpacing"/>
        <w:numPr>
          <w:ilvl w:val="5"/>
          <w:numId w:val="10"/>
        </w:numPr>
        <w:rPr>
          <w:rFonts w:asciiTheme="minorHAnsi" w:hAnsiTheme="minorHAnsi"/>
          <w:u w:val="single"/>
        </w:rPr>
      </w:pPr>
      <w:r>
        <w:rPr>
          <w:rFonts w:asciiTheme="minorHAnsi" w:hAnsiTheme="minorHAnsi"/>
        </w:rPr>
        <w:t xml:space="preserve">Current projections anticipate FJA will have a surplus at year end.  FJA will begin to purchase </w:t>
      </w:r>
      <w:r w:rsidR="004823F8">
        <w:rPr>
          <w:rFonts w:asciiTheme="minorHAnsi" w:hAnsiTheme="minorHAnsi"/>
        </w:rPr>
        <w:t xml:space="preserve">items that are needed.  </w:t>
      </w:r>
      <w:r>
        <w:rPr>
          <w:rFonts w:asciiTheme="minorHAnsi" w:hAnsiTheme="minorHAnsi"/>
        </w:rPr>
        <w:t xml:space="preserve">The next few months will have more expenses than previous months, but the </w:t>
      </w:r>
      <w:r w:rsidR="004823F8">
        <w:rPr>
          <w:rFonts w:asciiTheme="minorHAnsi" w:hAnsiTheme="minorHAnsi"/>
        </w:rPr>
        <w:t>second</w:t>
      </w:r>
      <w:r>
        <w:rPr>
          <w:rFonts w:asciiTheme="minorHAnsi" w:hAnsiTheme="minorHAnsi"/>
        </w:rPr>
        <w:t xml:space="preserve"> ADE Equalization payment </w:t>
      </w:r>
      <w:r w:rsidR="004823F8">
        <w:rPr>
          <w:rFonts w:asciiTheme="minorHAnsi" w:hAnsiTheme="minorHAnsi"/>
        </w:rPr>
        <w:t>in</w:t>
      </w:r>
      <w:r>
        <w:rPr>
          <w:rFonts w:asciiTheme="minorHAnsi" w:hAnsiTheme="minorHAnsi"/>
        </w:rPr>
        <w:t xml:space="preserve"> June will cover the expenses.</w:t>
      </w:r>
    </w:p>
    <w:p w:rsidR="00355796" w:rsidRPr="00725610" w:rsidRDefault="00355796" w:rsidP="00355796">
      <w:pPr>
        <w:pStyle w:val="NoSpacing"/>
        <w:numPr>
          <w:ilvl w:val="5"/>
          <w:numId w:val="10"/>
        </w:numPr>
        <w:rPr>
          <w:rFonts w:asciiTheme="minorHAnsi" w:hAnsiTheme="minorHAnsi"/>
          <w:u w:val="single"/>
        </w:rPr>
      </w:pPr>
      <w:r>
        <w:rPr>
          <w:rFonts w:asciiTheme="minorHAnsi" w:hAnsiTheme="minorHAnsi"/>
        </w:rPr>
        <w:t>Activity fees remain lower than the budgeted amount after the year's busiest month.  However the total activity fees are similar to last year, and FJA is currently working on a plan to maximize the activity fee collections.</w:t>
      </w:r>
    </w:p>
    <w:p w:rsidR="005C0921" w:rsidRPr="00C000AB" w:rsidRDefault="005C0921" w:rsidP="005C0921">
      <w:pPr>
        <w:pStyle w:val="NoSpacing"/>
        <w:ind w:left="1800"/>
        <w:rPr>
          <w:rFonts w:asciiTheme="minorHAnsi" w:hAnsiTheme="minorHAnsi"/>
        </w:rPr>
      </w:pPr>
    </w:p>
    <w:p w:rsidR="005C0921" w:rsidRPr="00C000AB" w:rsidRDefault="005C0921" w:rsidP="005C0921">
      <w:pPr>
        <w:pStyle w:val="NoSpacing"/>
        <w:rPr>
          <w:rFonts w:asciiTheme="minorHAnsi" w:hAnsiTheme="minorHAnsi"/>
        </w:rPr>
      </w:pPr>
      <w:r w:rsidRPr="00C000AB">
        <w:rPr>
          <w:rFonts w:asciiTheme="minorHAnsi" w:hAnsiTheme="minorHAnsi"/>
          <w:b/>
        </w:rPr>
        <w:t>IV.</w:t>
      </w:r>
      <w:r w:rsidRPr="00C000AB">
        <w:rPr>
          <w:rFonts w:asciiTheme="minorHAnsi" w:hAnsiTheme="minorHAnsi"/>
        </w:rPr>
        <w:t xml:space="preserve">  </w:t>
      </w:r>
      <w:r w:rsidRPr="00C000AB">
        <w:rPr>
          <w:rFonts w:asciiTheme="minorHAnsi" w:hAnsiTheme="minorHAnsi"/>
          <w:b/>
        </w:rPr>
        <w:t xml:space="preserve">Call To The Public </w:t>
      </w:r>
    </w:p>
    <w:p w:rsidR="00EE5D81" w:rsidRDefault="00162254" w:rsidP="00EE5D81">
      <w:pPr>
        <w:pStyle w:val="NoSpacing"/>
        <w:tabs>
          <w:tab w:val="left" w:pos="563"/>
          <w:tab w:val="left" w:pos="3708"/>
          <w:tab w:val="left" w:pos="8208"/>
        </w:tabs>
        <w:rPr>
          <w:rFonts w:asciiTheme="minorHAnsi" w:hAnsiTheme="minorHAnsi"/>
        </w:rPr>
      </w:pPr>
      <w:r>
        <w:rPr>
          <w:rFonts w:asciiTheme="minorHAnsi" w:hAnsiTheme="minorHAnsi"/>
        </w:rPr>
        <w:t xml:space="preserve">There </w:t>
      </w:r>
      <w:r w:rsidR="00DE5BF5">
        <w:rPr>
          <w:rFonts w:asciiTheme="minorHAnsi" w:hAnsiTheme="minorHAnsi"/>
        </w:rPr>
        <w:t>were</w:t>
      </w:r>
      <w:r>
        <w:rPr>
          <w:rFonts w:asciiTheme="minorHAnsi" w:hAnsiTheme="minorHAnsi"/>
        </w:rPr>
        <w:t xml:space="preserve"> no public</w:t>
      </w:r>
      <w:r w:rsidR="00DE5BF5">
        <w:rPr>
          <w:rFonts w:asciiTheme="minorHAnsi" w:hAnsiTheme="minorHAnsi"/>
        </w:rPr>
        <w:t xml:space="preserve"> members</w:t>
      </w:r>
      <w:r>
        <w:rPr>
          <w:rFonts w:asciiTheme="minorHAnsi" w:hAnsiTheme="minorHAnsi"/>
        </w:rPr>
        <w:t xml:space="preserve"> present.</w:t>
      </w:r>
    </w:p>
    <w:p w:rsidR="00162254" w:rsidRPr="00C000AB" w:rsidRDefault="00162254" w:rsidP="00EE5D81">
      <w:pPr>
        <w:pStyle w:val="NoSpacing"/>
        <w:tabs>
          <w:tab w:val="left" w:pos="563"/>
          <w:tab w:val="left" w:pos="3708"/>
          <w:tab w:val="left" w:pos="8208"/>
        </w:tabs>
        <w:rPr>
          <w:rFonts w:asciiTheme="minorHAnsi" w:hAnsiTheme="minorHAnsi"/>
        </w:rPr>
      </w:pPr>
    </w:p>
    <w:p w:rsidR="00EE5D81" w:rsidRPr="00C000AB" w:rsidRDefault="00EE5D81" w:rsidP="00B6659A">
      <w:pPr>
        <w:pStyle w:val="NoSpacing"/>
        <w:rPr>
          <w:rFonts w:asciiTheme="minorHAnsi" w:hAnsiTheme="minorHAnsi"/>
          <w:b/>
        </w:rPr>
      </w:pPr>
      <w:r w:rsidRPr="00C000AB">
        <w:rPr>
          <w:rFonts w:asciiTheme="minorHAnsi" w:hAnsiTheme="minorHAnsi"/>
          <w:b/>
        </w:rPr>
        <w:t>V.</w:t>
      </w:r>
      <w:r w:rsidR="00C42E08" w:rsidRPr="00C000AB">
        <w:rPr>
          <w:rFonts w:asciiTheme="minorHAnsi" w:hAnsiTheme="minorHAnsi"/>
        </w:rPr>
        <w:t xml:space="preserve">  </w:t>
      </w:r>
      <w:r w:rsidRPr="00C000AB">
        <w:rPr>
          <w:rFonts w:asciiTheme="minorHAnsi" w:hAnsiTheme="minorHAnsi"/>
          <w:b/>
        </w:rPr>
        <w:t xml:space="preserve">Consent Agenda  </w:t>
      </w:r>
    </w:p>
    <w:p w:rsidR="00EE5D81" w:rsidRPr="00C000AB" w:rsidRDefault="00EE5D81" w:rsidP="00EE5D81">
      <w:pPr>
        <w:pStyle w:val="NoSpacing"/>
        <w:ind w:left="540" w:hanging="720"/>
        <w:rPr>
          <w:rFonts w:asciiTheme="minorHAnsi" w:hAnsiTheme="minorHAnsi"/>
        </w:rPr>
      </w:pPr>
    </w:p>
    <w:p w:rsidR="00EE5D81" w:rsidRPr="00C000AB" w:rsidRDefault="00EE5D81" w:rsidP="006A7E12">
      <w:pPr>
        <w:pStyle w:val="NoSpacing"/>
        <w:numPr>
          <w:ilvl w:val="0"/>
          <w:numId w:val="18"/>
        </w:numPr>
        <w:rPr>
          <w:rFonts w:asciiTheme="minorHAnsi" w:hAnsiTheme="minorHAnsi"/>
        </w:rPr>
      </w:pPr>
      <w:r w:rsidRPr="0041640D">
        <w:rPr>
          <w:rFonts w:asciiTheme="minorHAnsi" w:hAnsiTheme="minorHAnsi"/>
          <w:u w:val="single"/>
        </w:rPr>
        <w:lastRenderedPageBreak/>
        <w:t xml:space="preserve">Approval of Minutes dated </w:t>
      </w:r>
      <w:r w:rsidR="00557D61" w:rsidRPr="0041640D">
        <w:rPr>
          <w:rFonts w:asciiTheme="minorHAnsi" w:hAnsiTheme="minorHAnsi"/>
          <w:u w:val="single"/>
        </w:rPr>
        <w:t>February</w:t>
      </w:r>
      <w:r w:rsidR="00C252AB" w:rsidRPr="0041640D">
        <w:rPr>
          <w:rFonts w:asciiTheme="minorHAnsi" w:hAnsiTheme="minorHAnsi"/>
          <w:u w:val="single"/>
        </w:rPr>
        <w:t xml:space="preserve"> </w:t>
      </w:r>
      <w:r w:rsidR="00557D61" w:rsidRPr="0041640D">
        <w:rPr>
          <w:rFonts w:asciiTheme="minorHAnsi" w:hAnsiTheme="minorHAnsi"/>
          <w:u w:val="single"/>
        </w:rPr>
        <w:t>11</w:t>
      </w:r>
      <w:r w:rsidR="00342AD2" w:rsidRPr="0041640D">
        <w:rPr>
          <w:rFonts w:asciiTheme="minorHAnsi" w:hAnsiTheme="minorHAnsi"/>
          <w:u w:val="single"/>
        </w:rPr>
        <w:t>, 2014</w:t>
      </w:r>
      <w:r w:rsidR="008E7EBF">
        <w:rPr>
          <w:rFonts w:asciiTheme="minorHAnsi" w:hAnsiTheme="minorHAnsi"/>
        </w:rPr>
        <w:t xml:space="preserve"> - Doskicz motioned to approve</w:t>
      </w:r>
      <w:r w:rsidR="0041640D">
        <w:rPr>
          <w:rFonts w:asciiTheme="minorHAnsi" w:hAnsiTheme="minorHAnsi"/>
        </w:rPr>
        <w:t xml:space="preserve"> the minutes.  Nichols seconded the motion.  </w:t>
      </w:r>
      <w:r w:rsidR="005B40C1">
        <w:rPr>
          <w:rFonts w:asciiTheme="minorHAnsi" w:hAnsiTheme="minorHAnsi"/>
        </w:rPr>
        <w:t>All board members were in favor of approval.</w:t>
      </w:r>
    </w:p>
    <w:p w:rsidR="00B6659A" w:rsidRPr="00C000AB" w:rsidRDefault="00B6659A" w:rsidP="007F2675">
      <w:pPr>
        <w:pStyle w:val="NoSpacing"/>
        <w:tabs>
          <w:tab w:val="left" w:pos="720"/>
          <w:tab w:val="left" w:pos="3708"/>
          <w:tab w:val="left" w:pos="8208"/>
        </w:tabs>
        <w:rPr>
          <w:rFonts w:asciiTheme="minorHAnsi" w:hAnsiTheme="minorHAnsi"/>
        </w:rPr>
      </w:pPr>
    </w:p>
    <w:p w:rsidR="00EE5D81" w:rsidRDefault="00B6659A" w:rsidP="00B6659A">
      <w:pPr>
        <w:pStyle w:val="NoSpacing"/>
        <w:tabs>
          <w:tab w:val="left" w:pos="540"/>
        </w:tabs>
        <w:rPr>
          <w:rFonts w:asciiTheme="minorHAnsi" w:hAnsiTheme="minorHAnsi"/>
          <w:b/>
        </w:rPr>
      </w:pPr>
      <w:r w:rsidRPr="00C000AB">
        <w:rPr>
          <w:rFonts w:asciiTheme="minorHAnsi" w:hAnsiTheme="minorHAnsi"/>
          <w:b/>
        </w:rPr>
        <w:t xml:space="preserve">VI.   </w:t>
      </w:r>
      <w:r w:rsidR="00EE5D81" w:rsidRPr="00C000AB">
        <w:rPr>
          <w:rFonts w:asciiTheme="minorHAnsi" w:hAnsiTheme="minorHAnsi"/>
          <w:b/>
        </w:rPr>
        <w:t>Old Business</w:t>
      </w:r>
      <w:r w:rsidRPr="00C000AB">
        <w:rPr>
          <w:rFonts w:asciiTheme="minorHAnsi" w:hAnsiTheme="minorHAnsi"/>
          <w:b/>
        </w:rPr>
        <w:t xml:space="preserve"> </w:t>
      </w:r>
    </w:p>
    <w:p w:rsidR="00DE5BF5" w:rsidRPr="00DE5BF5" w:rsidRDefault="00DE5BF5" w:rsidP="00B6659A">
      <w:pPr>
        <w:pStyle w:val="NoSpacing"/>
        <w:tabs>
          <w:tab w:val="left" w:pos="540"/>
        </w:tabs>
        <w:rPr>
          <w:rFonts w:asciiTheme="minorHAnsi" w:hAnsiTheme="minorHAnsi"/>
        </w:rPr>
      </w:pPr>
      <w:r>
        <w:rPr>
          <w:rFonts w:asciiTheme="minorHAnsi" w:hAnsiTheme="minorHAnsi"/>
        </w:rPr>
        <w:t>There was no old business.</w:t>
      </w:r>
    </w:p>
    <w:p w:rsidR="00EE5D81" w:rsidRPr="00C000AB" w:rsidRDefault="00EE5D81" w:rsidP="00EE5D81">
      <w:pPr>
        <w:pStyle w:val="NoSpacing"/>
        <w:rPr>
          <w:rFonts w:asciiTheme="minorHAnsi" w:hAnsiTheme="minorHAnsi"/>
        </w:rPr>
      </w:pPr>
    </w:p>
    <w:p w:rsidR="003E45C8" w:rsidRPr="00C000AB" w:rsidRDefault="00C42E08" w:rsidP="00B6659A">
      <w:pPr>
        <w:pStyle w:val="NoSpacing"/>
        <w:rPr>
          <w:rFonts w:asciiTheme="minorHAnsi" w:hAnsiTheme="minorHAnsi"/>
        </w:rPr>
      </w:pPr>
      <w:r w:rsidRPr="00C000AB">
        <w:rPr>
          <w:rFonts w:asciiTheme="minorHAnsi" w:hAnsiTheme="minorHAnsi"/>
          <w:b/>
        </w:rPr>
        <w:t xml:space="preserve">VII.  </w:t>
      </w:r>
      <w:r w:rsidR="00EE5D81" w:rsidRPr="00C000AB">
        <w:rPr>
          <w:rFonts w:asciiTheme="minorHAnsi" w:hAnsiTheme="minorHAnsi"/>
          <w:b/>
        </w:rPr>
        <w:t xml:space="preserve">New Business  </w:t>
      </w:r>
    </w:p>
    <w:p w:rsidR="00F419F7" w:rsidRPr="00C000AB" w:rsidRDefault="00F419F7" w:rsidP="006A7E12">
      <w:pPr>
        <w:pStyle w:val="NoSpacing"/>
        <w:ind w:left="540"/>
        <w:rPr>
          <w:rFonts w:asciiTheme="minorHAnsi" w:hAnsiTheme="minorHAnsi"/>
          <w:b/>
        </w:rPr>
      </w:pPr>
    </w:p>
    <w:p w:rsidR="00917777" w:rsidRPr="00C000AB" w:rsidRDefault="00917777" w:rsidP="000F112B">
      <w:pPr>
        <w:pStyle w:val="NoSpacing"/>
        <w:numPr>
          <w:ilvl w:val="2"/>
          <w:numId w:val="16"/>
        </w:numPr>
        <w:rPr>
          <w:rFonts w:asciiTheme="minorHAnsi" w:hAnsiTheme="minorHAnsi"/>
        </w:rPr>
      </w:pPr>
      <w:r w:rsidRPr="007B63B4">
        <w:rPr>
          <w:rFonts w:asciiTheme="minorHAnsi" w:hAnsiTheme="minorHAnsi"/>
          <w:u w:val="single"/>
        </w:rPr>
        <w:t xml:space="preserve">Discuss with possible action </w:t>
      </w:r>
      <w:r w:rsidR="00B021D7" w:rsidRPr="007B63B4">
        <w:rPr>
          <w:rFonts w:asciiTheme="minorHAnsi" w:hAnsiTheme="minorHAnsi"/>
          <w:u w:val="single"/>
        </w:rPr>
        <w:t>approving</w:t>
      </w:r>
      <w:r w:rsidRPr="007B63B4">
        <w:rPr>
          <w:rFonts w:asciiTheme="minorHAnsi" w:hAnsiTheme="minorHAnsi"/>
          <w:u w:val="single"/>
        </w:rPr>
        <w:t xml:space="preserve"> </w:t>
      </w:r>
      <w:r w:rsidR="001A11C3" w:rsidRPr="007B63B4">
        <w:rPr>
          <w:rFonts w:asciiTheme="minorHAnsi" w:hAnsiTheme="minorHAnsi"/>
          <w:u w:val="single"/>
        </w:rPr>
        <w:t xml:space="preserve">a </w:t>
      </w:r>
      <w:r w:rsidR="007B63B4" w:rsidRPr="007B63B4">
        <w:rPr>
          <w:rFonts w:asciiTheme="minorHAnsi" w:hAnsiTheme="minorHAnsi"/>
          <w:u w:val="single"/>
        </w:rPr>
        <w:t>board member resignation</w:t>
      </w:r>
      <w:r w:rsidR="007B63B4">
        <w:rPr>
          <w:rFonts w:asciiTheme="minorHAnsi" w:hAnsiTheme="minorHAnsi"/>
        </w:rPr>
        <w:t xml:space="preserve"> - Tony </w:t>
      </w:r>
      <w:proofErr w:type="spellStart"/>
      <w:r w:rsidR="007B63B4">
        <w:rPr>
          <w:rFonts w:asciiTheme="minorHAnsi" w:hAnsiTheme="minorHAnsi"/>
        </w:rPr>
        <w:t>Hannigan</w:t>
      </w:r>
      <w:proofErr w:type="spellEnd"/>
      <w:r w:rsidR="007B63B4">
        <w:rPr>
          <w:rFonts w:asciiTheme="minorHAnsi" w:hAnsiTheme="minorHAnsi"/>
        </w:rPr>
        <w:t>, the board's vice president</w:t>
      </w:r>
      <w:r w:rsidR="008E7EBF">
        <w:rPr>
          <w:rFonts w:asciiTheme="minorHAnsi" w:hAnsiTheme="minorHAnsi"/>
        </w:rPr>
        <w:t>,</w:t>
      </w:r>
      <w:r w:rsidR="007B63B4">
        <w:rPr>
          <w:rFonts w:asciiTheme="minorHAnsi" w:hAnsiTheme="minorHAnsi"/>
        </w:rPr>
        <w:t xml:space="preserve"> submitted a letter of resignation on March 11, 2014.  Doskicz motioned to accept the resignation and Bernasconi seconded.  All board members were in favor of accepting the resignation.</w:t>
      </w:r>
    </w:p>
    <w:p w:rsidR="00A01D91" w:rsidRDefault="00714DA2" w:rsidP="000F112B">
      <w:pPr>
        <w:pStyle w:val="NoSpacing"/>
        <w:numPr>
          <w:ilvl w:val="2"/>
          <w:numId w:val="16"/>
        </w:numPr>
        <w:rPr>
          <w:rFonts w:asciiTheme="minorHAnsi" w:hAnsiTheme="minorHAnsi"/>
        </w:rPr>
      </w:pPr>
      <w:r w:rsidRPr="007A74E0">
        <w:rPr>
          <w:rFonts w:asciiTheme="minorHAnsi" w:hAnsiTheme="minorHAnsi"/>
          <w:u w:val="single"/>
        </w:rPr>
        <w:t xml:space="preserve">Discuss with possible </w:t>
      </w:r>
      <w:r w:rsidR="000F112B" w:rsidRPr="007A74E0">
        <w:rPr>
          <w:rFonts w:asciiTheme="minorHAnsi" w:hAnsiTheme="minorHAnsi"/>
          <w:u w:val="single"/>
        </w:rPr>
        <w:t xml:space="preserve">action approving Flagstaff </w:t>
      </w:r>
      <w:r w:rsidR="007A74E0" w:rsidRPr="007A74E0">
        <w:rPr>
          <w:rFonts w:asciiTheme="minorHAnsi" w:hAnsiTheme="minorHAnsi"/>
          <w:u w:val="single"/>
        </w:rPr>
        <w:t>Information Technology contract</w:t>
      </w:r>
      <w:r w:rsidR="007A74E0">
        <w:rPr>
          <w:rFonts w:asciiTheme="minorHAnsi" w:hAnsiTheme="minorHAnsi"/>
        </w:rPr>
        <w:t xml:space="preserve"> - </w:t>
      </w:r>
      <w:r w:rsidR="00D71434">
        <w:rPr>
          <w:rFonts w:asciiTheme="minorHAnsi" w:hAnsiTheme="minorHAnsi"/>
        </w:rPr>
        <w:t>Drumm presented the proposed contract with Flagstaff Information Technology.  The contract is for three years, for a fixed monthly fee</w:t>
      </w:r>
      <w:r w:rsidR="0070324A">
        <w:rPr>
          <w:rFonts w:asciiTheme="minorHAnsi" w:hAnsiTheme="minorHAnsi"/>
        </w:rPr>
        <w:t xml:space="preserve"> for Net Pro service</w:t>
      </w:r>
      <w:r w:rsidR="00D71434">
        <w:rPr>
          <w:rFonts w:asciiTheme="minorHAnsi" w:hAnsiTheme="minorHAnsi"/>
        </w:rPr>
        <w:t>.  The contract covers a list of services such as response to unexpected issues, regular backups, virus protections, software updates, etc.  FJA has been working with Flagstaff I</w:t>
      </w:r>
      <w:r w:rsidR="007B22A7">
        <w:rPr>
          <w:rFonts w:asciiTheme="minorHAnsi" w:hAnsiTheme="minorHAnsi"/>
        </w:rPr>
        <w:t>nformation Technology for the last six months</w:t>
      </w:r>
      <w:r w:rsidR="0070324A">
        <w:rPr>
          <w:rFonts w:asciiTheme="minorHAnsi" w:hAnsiTheme="minorHAnsi"/>
        </w:rPr>
        <w:t xml:space="preserve"> on an hourly basis</w:t>
      </w:r>
      <w:r w:rsidR="007B22A7">
        <w:rPr>
          <w:rFonts w:asciiTheme="minorHAnsi" w:hAnsiTheme="minorHAnsi"/>
        </w:rPr>
        <w:t>, and they have fou</w:t>
      </w:r>
      <w:r w:rsidR="0070324A">
        <w:rPr>
          <w:rFonts w:asciiTheme="minorHAnsi" w:hAnsiTheme="minorHAnsi"/>
        </w:rPr>
        <w:t>nd the service to be</w:t>
      </w:r>
      <w:r w:rsidR="007B22A7">
        <w:rPr>
          <w:rFonts w:asciiTheme="minorHAnsi" w:hAnsiTheme="minorHAnsi"/>
        </w:rPr>
        <w:t xml:space="preserve"> excellent.  The staff are</w:t>
      </w:r>
      <w:r w:rsidR="0070324A">
        <w:rPr>
          <w:rFonts w:asciiTheme="minorHAnsi" w:hAnsiTheme="minorHAnsi"/>
        </w:rPr>
        <w:t xml:space="preserve"> responsive and knowledgeable, and there are a team of </w:t>
      </w:r>
      <w:r w:rsidR="008E7EBF">
        <w:rPr>
          <w:rFonts w:asciiTheme="minorHAnsi" w:hAnsiTheme="minorHAnsi"/>
        </w:rPr>
        <w:t xml:space="preserve">a </w:t>
      </w:r>
      <w:r w:rsidR="0070324A">
        <w:rPr>
          <w:rFonts w:asciiTheme="minorHAnsi" w:hAnsiTheme="minorHAnsi"/>
        </w:rPr>
        <w:t>half dozen people that are available to respond.</w:t>
      </w:r>
    </w:p>
    <w:p w:rsidR="007B22A7" w:rsidRDefault="007B22A7" w:rsidP="007B22A7">
      <w:pPr>
        <w:pStyle w:val="NoSpacing"/>
        <w:numPr>
          <w:ilvl w:val="3"/>
          <w:numId w:val="16"/>
        </w:numPr>
        <w:rPr>
          <w:rFonts w:asciiTheme="minorHAnsi" w:hAnsiTheme="minorHAnsi"/>
        </w:rPr>
      </w:pPr>
      <w:r>
        <w:rPr>
          <w:rFonts w:asciiTheme="minorHAnsi" w:hAnsiTheme="minorHAnsi"/>
        </w:rPr>
        <w:t xml:space="preserve">Firth noted that the contract can be </w:t>
      </w:r>
      <w:r w:rsidR="00D9077B">
        <w:rPr>
          <w:rFonts w:asciiTheme="minorHAnsi" w:hAnsiTheme="minorHAnsi"/>
        </w:rPr>
        <w:t>terminated with a 30 day notice.</w:t>
      </w:r>
    </w:p>
    <w:p w:rsidR="00D9077B" w:rsidRDefault="00D9077B" w:rsidP="007B22A7">
      <w:pPr>
        <w:pStyle w:val="NoSpacing"/>
        <w:numPr>
          <w:ilvl w:val="3"/>
          <w:numId w:val="16"/>
        </w:numPr>
        <w:rPr>
          <w:rFonts w:asciiTheme="minorHAnsi" w:hAnsiTheme="minorHAnsi"/>
        </w:rPr>
      </w:pPr>
      <w:r>
        <w:rPr>
          <w:rFonts w:asciiTheme="minorHAnsi" w:hAnsiTheme="minorHAnsi"/>
        </w:rPr>
        <w:t xml:space="preserve">Drumm verified Flagstaff Information Technology has operated in Flagstaff for many years, and services two other schools </w:t>
      </w:r>
      <w:r w:rsidR="002C0D6E">
        <w:rPr>
          <w:rFonts w:asciiTheme="minorHAnsi" w:hAnsiTheme="minorHAnsi"/>
        </w:rPr>
        <w:t>among</w:t>
      </w:r>
      <w:r>
        <w:rPr>
          <w:rFonts w:asciiTheme="minorHAnsi" w:hAnsiTheme="minorHAnsi"/>
        </w:rPr>
        <w:t xml:space="preserve"> their various clients.</w:t>
      </w:r>
    </w:p>
    <w:p w:rsidR="007B22A7" w:rsidRDefault="007B22A7" w:rsidP="007B22A7">
      <w:pPr>
        <w:pStyle w:val="NoSpacing"/>
        <w:numPr>
          <w:ilvl w:val="3"/>
          <w:numId w:val="16"/>
        </w:numPr>
        <w:rPr>
          <w:rFonts w:asciiTheme="minorHAnsi" w:hAnsiTheme="minorHAnsi"/>
        </w:rPr>
      </w:pPr>
      <w:r>
        <w:rPr>
          <w:rFonts w:asciiTheme="minorHAnsi" w:hAnsiTheme="minorHAnsi"/>
        </w:rPr>
        <w:t>Schmidt and Drumm verified that the contract rates had been negotiated down significantly from the first proposals.</w:t>
      </w:r>
    </w:p>
    <w:p w:rsidR="007B22A7" w:rsidRDefault="007B22A7" w:rsidP="007B22A7">
      <w:pPr>
        <w:pStyle w:val="NoSpacing"/>
        <w:numPr>
          <w:ilvl w:val="3"/>
          <w:numId w:val="16"/>
        </w:numPr>
        <w:rPr>
          <w:rFonts w:asciiTheme="minorHAnsi" w:hAnsiTheme="minorHAnsi"/>
        </w:rPr>
      </w:pPr>
      <w:r>
        <w:rPr>
          <w:rFonts w:asciiTheme="minorHAnsi" w:hAnsiTheme="minorHAnsi"/>
        </w:rPr>
        <w:t xml:space="preserve">Schmidt noted the contract rate is much less expensive </w:t>
      </w:r>
      <w:r w:rsidR="00D9077B">
        <w:rPr>
          <w:rFonts w:asciiTheme="minorHAnsi" w:hAnsiTheme="minorHAnsi"/>
        </w:rPr>
        <w:t xml:space="preserve">than </w:t>
      </w:r>
      <w:r>
        <w:rPr>
          <w:rFonts w:asciiTheme="minorHAnsi" w:hAnsiTheme="minorHAnsi"/>
        </w:rPr>
        <w:t>the amounts that were being paid to the previous vendor.</w:t>
      </w:r>
    </w:p>
    <w:p w:rsidR="007B22A7" w:rsidRPr="007B22A7" w:rsidRDefault="007B22A7" w:rsidP="007B22A7">
      <w:pPr>
        <w:pStyle w:val="NoSpacing"/>
        <w:ind w:left="1080"/>
        <w:rPr>
          <w:rFonts w:asciiTheme="minorHAnsi" w:hAnsiTheme="minorHAnsi"/>
        </w:rPr>
      </w:pPr>
      <w:r>
        <w:rPr>
          <w:rFonts w:asciiTheme="minorHAnsi" w:hAnsiTheme="minorHAnsi"/>
        </w:rPr>
        <w:t>Nichols motioned to approve the contract as presented.  Bernasconi seconded, and all board members were in favor of approving the contract.</w:t>
      </w:r>
    </w:p>
    <w:p w:rsidR="000F112B" w:rsidRPr="00C000AB" w:rsidRDefault="000F112B" w:rsidP="000F112B">
      <w:pPr>
        <w:pStyle w:val="NoSpacing"/>
        <w:numPr>
          <w:ilvl w:val="2"/>
          <w:numId w:val="16"/>
        </w:numPr>
        <w:rPr>
          <w:rFonts w:asciiTheme="minorHAnsi" w:hAnsiTheme="minorHAnsi"/>
        </w:rPr>
      </w:pPr>
      <w:r w:rsidRPr="005158AD">
        <w:rPr>
          <w:rFonts w:asciiTheme="minorHAnsi" w:hAnsiTheme="minorHAnsi"/>
          <w:u w:val="single"/>
        </w:rPr>
        <w:t>Discuss with possible action approv</w:t>
      </w:r>
      <w:r w:rsidR="005158AD" w:rsidRPr="005158AD">
        <w:rPr>
          <w:rFonts w:asciiTheme="minorHAnsi" w:hAnsiTheme="minorHAnsi"/>
          <w:u w:val="single"/>
        </w:rPr>
        <w:t>ing the revised salary schedule</w:t>
      </w:r>
      <w:r w:rsidR="005158AD">
        <w:rPr>
          <w:rFonts w:asciiTheme="minorHAnsi" w:hAnsiTheme="minorHAnsi"/>
        </w:rPr>
        <w:t xml:space="preserve"> - </w:t>
      </w:r>
      <w:r w:rsidR="00E2586C">
        <w:rPr>
          <w:rFonts w:asciiTheme="minorHAnsi" w:hAnsiTheme="minorHAnsi"/>
        </w:rPr>
        <w:t>Doskicz noted that the salary schedule had been discussed at the last two board meetings, and that Wolkowinsky had motioned to table the schedule until the new enrollment numbers were identified.  The 20 year salary schedule with an increased step for staff, and a new assistant executive director position, required an increase of 15 new students to fund the increased expenses.  The enrollment numbers project an increase of 22 new students which will cover the increased expenses for the proposed schedule.  Doskicz motioned to approve the 20 year salary schedule with the next step for staff.  Bernasconi seconded the motion, and all board members were in favor of the motion.</w:t>
      </w:r>
    </w:p>
    <w:p w:rsidR="00EE5D81" w:rsidRPr="00C000AB" w:rsidRDefault="00EE5D81" w:rsidP="00B6659A">
      <w:pPr>
        <w:pStyle w:val="NoSpacing"/>
        <w:ind w:left="540" w:firstLine="30"/>
        <w:rPr>
          <w:rFonts w:asciiTheme="minorHAnsi" w:hAnsiTheme="minorHAnsi"/>
          <w:b/>
        </w:rPr>
      </w:pPr>
    </w:p>
    <w:p w:rsidR="00EE5D81" w:rsidRPr="00C000AB" w:rsidRDefault="00667C1B" w:rsidP="00C42E08">
      <w:pPr>
        <w:pStyle w:val="NoSpacing"/>
        <w:tabs>
          <w:tab w:val="left" w:pos="563"/>
          <w:tab w:val="left" w:pos="3708"/>
          <w:tab w:val="left" w:pos="8208"/>
        </w:tabs>
        <w:rPr>
          <w:rFonts w:asciiTheme="minorHAnsi" w:hAnsiTheme="minorHAnsi"/>
          <w:b/>
        </w:rPr>
      </w:pPr>
      <w:r w:rsidRPr="00C000AB">
        <w:rPr>
          <w:rFonts w:asciiTheme="minorHAnsi" w:hAnsiTheme="minorHAnsi"/>
          <w:b/>
        </w:rPr>
        <w:t>VIII</w:t>
      </w:r>
      <w:r w:rsidR="00EE5D81" w:rsidRPr="00C000AB">
        <w:rPr>
          <w:rFonts w:asciiTheme="minorHAnsi" w:hAnsiTheme="minorHAnsi"/>
          <w:b/>
        </w:rPr>
        <w:t>.</w:t>
      </w:r>
      <w:r w:rsidR="00C42E08" w:rsidRPr="00C000AB">
        <w:rPr>
          <w:rFonts w:asciiTheme="minorHAnsi" w:hAnsiTheme="minorHAnsi"/>
        </w:rPr>
        <w:t xml:space="preserve">  </w:t>
      </w:r>
      <w:r w:rsidR="00EE5D81" w:rsidRPr="00C000AB">
        <w:rPr>
          <w:rFonts w:asciiTheme="minorHAnsi" w:hAnsiTheme="minorHAnsi"/>
          <w:b/>
        </w:rPr>
        <w:t>Adjournment</w:t>
      </w:r>
    </w:p>
    <w:p w:rsidR="00EE5D81" w:rsidRPr="00C000AB" w:rsidRDefault="00B72C04" w:rsidP="00C42E08">
      <w:pPr>
        <w:pStyle w:val="NoSpacing"/>
        <w:tabs>
          <w:tab w:val="left" w:pos="563"/>
          <w:tab w:val="left" w:pos="3708"/>
          <w:tab w:val="left" w:pos="8208"/>
        </w:tabs>
        <w:rPr>
          <w:rFonts w:asciiTheme="minorHAnsi" w:hAnsiTheme="minorHAnsi"/>
        </w:rPr>
      </w:pPr>
      <w:r>
        <w:rPr>
          <w:rFonts w:asciiTheme="minorHAnsi" w:hAnsiTheme="minorHAnsi"/>
        </w:rPr>
        <w:t>Doskicz motioned to adjourn the meeting at 6:32, and Nichols seconded the motion.  All board members were in favor of adjournment.</w:t>
      </w:r>
      <w:r w:rsidR="00EE5D81" w:rsidRPr="00C000AB">
        <w:rPr>
          <w:rFonts w:asciiTheme="minorHAnsi" w:hAnsiTheme="minorHAnsi"/>
        </w:rPr>
        <w:tab/>
      </w:r>
    </w:p>
    <w:p w:rsidR="00EE5D81" w:rsidRPr="00C000AB" w:rsidRDefault="00EE5D81" w:rsidP="00B6659A">
      <w:pPr>
        <w:pStyle w:val="NoSpacing"/>
        <w:tabs>
          <w:tab w:val="left" w:pos="563"/>
          <w:tab w:val="left" w:pos="3708"/>
          <w:tab w:val="left" w:pos="8208"/>
        </w:tabs>
        <w:ind w:left="570"/>
        <w:rPr>
          <w:rFonts w:asciiTheme="minorHAnsi" w:hAnsiTheme="minorHAnsi"/>
        </w:rPr>
      </w:pPr>
    </w:p>
    <w:p w:rsidR="00EE5D81" w:rsidRPr="00C000AB" w:rsidRDefault="00EE5D81" w:rsidP="00EE5D81">
      <w:pPr>
        <w:pStyle w:val="NoSpacing"/>
        <w:rPr>
          <w:rFonts w:asciiTheme="minorHAnsi" w:hAnsiTheme="minorHAnsi"/>
        </w:rPr>
      </w:pPr>
    </w:p>
    <w:p w:rsidR="00EE5D81" w:rsidRPr="00C000AB" w:rsidRDefault="00EE5D81" w:rsidP="00EE5D81">
      <w:pPr>
        <w:pStyle w:val="NoSpacing"/>
        <w:rPr>
          <w:rFonts w:asciiTheme="minorHAnsi" w:hAnsiTheme="minorHAnsi"/>
          <w:b/>
        </w:rPr>
      </w:pPr>
    </w:p>
    <w:p w:rsidR="00EE5D81" w:rsidRPr="00C000AB" w:rsidRDefault="00EE5D81" w:rsidP="00EE5D81">
      <w:pPr>
        <w:pStyle w:val="NoSpacing"/>
        <w:rPr>
          <w:rFonts w:asciiTheme="minorHAnsi" w:hAnsiTheme="minorHAnsi"/>
          <w:b/>
        </w:rPr>
      </w:pPr>
    </w:p>
    <w:p w:rsidR="00277059" w:rsidRPr="00C000AB" w:rsidRDefault="00277059"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C000AB" w:rsidRDefault="00EE5D81" w:rsidP="00277059">
      <w:pPr>
        <w:pStyle w:val="NoSpacing"/>
        <w:rPr>
          <w:rFonts w:asciiTheme="minorHAnsi" w:hAnsiTheme="minorHAnsi"/>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F3E" w:rsidRDefault="00866F3E" w:rsidP="004E13BF">
      <w:pPr>
        <w:spacing w:after="0" w:line="240" w:lineRule="auto"/>
      </w:pPr>
      <w:r>
        <w:separator/>
      </w:r>
    </w:p>
  </w:endnote>
  <w:endnote w:type="continuationSeparator" w:id="0">
    <w:p w:rsidR="00866F3E" w:rsidRDefault="00866F3E"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F3E" w:rsidRDefault="00866F3E" w:rsidP="004E13BF">
      <w:pPr>
        <w:spacing w:after="0" w:line="240" w:lineRule="auto"/>
      </w:pPr>
      <w:r>
        <w:separator/>
      </w:r>
    </w:p>
  </w:footnote>
  <w:footnote w:type="continuationSeparator" w:id="0">
    <w:p w:rsidR="00866F3E" w:rsidRDefault="00866F3E"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8D98857E"/>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160" w:hanging="360"/>
      </w:pPr>
      <w:rPr>
        <w:rFonts w:ascii="Courier New" w:hAnsi="Courier New" w:cs="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51C8"/>
    <w:rsid w:val="000A1DDF"/>
    <w:rsid w:val="000B445D"/>
    <w:rsid w:val="000D0FA8"/>
    <w:rsid w:val="000E14E7"/>
    <w:rsid w:val="000F112B"/>
    <w:rsid w:val="000F5D4A"/>
    <w:rsid w:val="000F7AC0"/>
    <w:rsid w:val="00103C8A"/>
    <w:rsid w:val="00105474"/>
    <w:rsid w:val="00105DCA"/>
    <w:rsid w:val="00113699"/>
    <w:rsid w:val="0011700B"/>
    <w:rsid w:val="001327D9"/>
    <w:rsid w:val="001348E7"/>
    <w:rsid w:val="00162254"/>
    <w:rsid w:val="00166A28"/>
    <w:rsid w:val="00176C78"/>
    <w:rsid w:val="001A11C3"/>
    <w:rsid w:val="001B1BE5"/>
    <w:rsid w:val="001C5849"/>
    <w:rsid w:val="001D28C5"/>
    <w:rsid w:val="001E6CEE"/>
    <w:rsid w:val="001F3E3A"/>
    <w:rsid w:val="00202202"/>
    <w:rsid w:val="00215D93"/>
    <w:rsid w:val="00220677"/>
    <w:rsid w:val="00242C77"/>
    <w:rsid w:val="00247D65"/>
    <w:rsid w:val="00277059"/>
    <w:rsid w:val="0029332B"/>
    <w:rsid w:val="00294143"/>
    <w:rsid w:val="002C0D6E"/>
    <w:rsid w:val="002C31EB"/>
    <w:rsid w:val="002C730E"/>
    <w:rsid w:val="002E0024"/>
    <w:rsid w:val="002E495F"/>
    <w:rsid w:val="00333CA4"/>
    <w:rsid w:val="00342AD2"/>
    <w:rsid w:val="00355796"/>
    <w:rsid w:val="003807A4"/>
    <w:rsid w:val="003962C1"/>
    <w:rsid w:val="003A6AC4"/>
    <w:rsid w:val="003B2810"/>
    <w:rsid w:val="003E1FDC"/>
    <w:rsid w:val="003E45C8"/>
    <w:rsid w:val="003F21DF"/>
    <w:rsid w:val="0041161D"/>
    <w:rsid w:val="00411B2C"/>
    <w:rsid w:val="004135A6"/>
    <w:rsid w:val="0041640D"/>
    <w:rsid w:val="00421439"/>
    <w:rsid w:val="00422DBE"/>
    <w:rsid w:val="00441834"/>
    <w:rsid w:val="0044647A"/>
    <w:rsid w:val="004823F8"/>
    <w:rsid w:val="0048278C"/>
    <w:rsid w:val="004B4C90"/>
    <w:rsid w:val="004E13BF"/>
    <w:rsid w:val="004E4E35"/>
    <w:rsid w:val="005019DB"/>
    <w:rsid w:val="00506EB4"/>
    <w:rsid w:val="00510383"/>
    <w:rsid w:val="005158AD"/>
    <w:rsid w:val="00516FFD"/>
    <w:rsid w:val="005244E6"/>
    <w:rsid w:val="00533606"/>
    <w:rsid w:val="00534231"/>
    <w:rsid w:val="00550721"/>
    <w:rsid w:val="00557D61"/>
    <w:rsid w:val="00570642"/>
    <w:rsid w:val="005A4E4F"/>
    <w:rsid w:val="005B40C1"/>
    <w:rsid w:val="005B7CCF"/>
    <w:rsid w:val="005C0921"/>
    <w:rsid w:val="005E4450"/>
    <w:rsid w:val="005F3E47"/>
    <w:rsid w:val="006248D6"/>
    <w:rsid w:val="006301B0"/>
    <w:rsid w:val="00641EFB"/>
    <w:rsid w:val="00643068"/>
    <w:rsid w:val="00665C61"/>
    <w:rsid w:val="00667C1B"/>
    <w:rsid w:val="0069330B"/>
    <w:rsid w:val="00695E6F"/>
    <w:rsid w:val="006A7E12"/>
    <w:rsid w:val="006B60C1"/>
    <w:rsid w:val="006E42E8"/>
    <w:rsid w:val="006F0017"/>
    <w:rsid w:val="006F5FA2"/>
    <w:rsid w:val="0070324A"/>
    <w:rsid w:val="00714DA2"/>
    <w:rsid w:val="00723CEC"/>
    <w:rsid w:val="00725610"/>
    <w:rsid w:val="0073036D"/>
    <w:rsid w:val="00736F29"/>
    <w:rsid w:val="00766B57"/>
    <w:rsid w:val="007A74E0"/>
    <w:rsid w:val="007B1DD0"/>
    <w:rsid w:val="007B22A7"/>
    <w:rsid w:val="007B63B4"/>
    <w:rsid w:val="007C5E54"/>
    <w:rsid w:val="007E2C0E"/>
    <w:rsid w:val="007E5F39"/>
    <w:rsid w:val="007F2675"/>
    <w:rsid w:val="007F3E32"/>
    <w:rsid w:val="007F73F3"/>
    <w:rsid w:val="00804FD9"/>
    <w:rsid w:val="00833487"/>
    <w:rsid w:val="00836F18"/>
    <w:rsid w:val="00854F40"/>
    <w:rsid w:val="00866F3E"/>
    <w:rsid w:val="0087443A"/>
    <w:rsid w:val="00874A34"/>
    <w:rsid w:val="00894B58"/>
    <w:rsid w:val="00895653"/>
    <w:rsid w:val="008C1CA7"/>
    <w:rsid w:val="008C79E9"/>
    <w:rsid w:val="008E7EBF"/>
    <w:rsid w:val="0090743E"/>
    <w:rsid w:val="00917777"/>
    <w:rsid w:val="00920646"/>
    <w:rsid w:val="00945C9D"/>
    <w:rsid w:val="009764F7"/>
    <w:rsid w:val="009C0475"/>
    <w:rsid w:val="009D365C"/>
    <w:rsid w:val="009D4992"/>
    <w:rsid w:val="009D550B"/>
    <w:rsid w:val="009F1222"/>
    <w:rsid w:val="00A01D91"/>
    <w:rsid w:val="00A166B7"/>
    <w:rsid w:val="00A25BE8"/>
    <w:rsid w:val="00A60CA7"/>
    <w:rsid w:val="00A74191"/>
    <w:rsid w:val="00A755B0"/>
    <w:rsid w:val="00AA04B8"/>
    <w:rsid w:val="00AF2C35"/>
    <w:rsid w:val="00AF4345"/>
    <w:rsid w:val="00B021D7"/>
    <w:rsid w:val="00B50A7C"/>
    <w:rsid w:val="00B517CA"/>
    <w:rsid w:val="00B63C8E"/>
    <w:rsid w:val="00B6659A"/>
    <w:rsid w:val="00B72C04"/>
    <w:rsid w:val="00B820B2"/>
    <w:rsid w:val="00B84569"/>
    <w:rsid w:val="00B911EA"/>
    <w:rsid w:val="00BA3F9D"/>
    <w:rsid w:val="00BB3866"/>
    <w:rsid w:val="00BE1846"/>
    <w:rsid w:val="00BE2E14"/>
    <w:rsid w:val="00BE68AD"/>
    <w:rsid w:val="00BF190B"/>
    <w:rsid w:val="00BF1FE5"/>
    <w:rsid w:val="00BF56E8"/>
    <w:rsid w:val="00C000AB"/>
    <w:rsid w:val="00C116CD"/>
    <w:rsid w:val="00C252AB"/>
    <w:rsid w:val="00C3541B"/>
    <w:rsid w:val="00C42E08"/>
    <w:rsid w:val="00C43E98"/>
    <w:rsid w:val="00C5130C"/>
    <w:rsid w:val="00C51879"/>
    <w:rsid w:val="00C60762"/>
    <w:rsid w:val="00C71CBD"/>
    <w:rsid w:val="00CB6EC1"/>
    <w:rsid w:val="00CC5D26"/>
    <w:rsid w:val="00CC69D8"/>
    <w:rsid w:val="00CD1EE6"/>
    <w:rsid w:val="00D0113F"/>
    <w:rsid w:val="00D121FB"/>
    <w:rsid w:val="00D310FC"/>
    <w:rsid w:val="00D71434"/>
    <w:rsid w:val="00D73884"/>
    <w:rsid w:val="00D877FB"/>
    <w:rsid w:val="00D9077B"/>
    <w:rsid w:val="00DE5BF5"/>
    <w:rsid w:val="00E2586C"/>
    <w:rsid w:val="00E32FC9"/>
    <w:rsid w:val="00E4120A"/>
    <w:rsid w:val="00E547EF"/>
    <w:rsid w:val="00E61115"/>
    <w:rsid w:val="00E741A6"/>
    <w:rsid w:val="00E861AF"/>
    <w:rsid w:val="00E9126B"/>
    <w:rsid w:val="00EA60F3"/>
    <w:rsid w:val="00EC45EB"/>
    <w:rsid w:val="00EE544B"/>
    <w:rsid w:val="00EE5D81"/>
    <w:rsid w:val="00F0772C"/>
    <w:rsid w:val="00F26B26"/>
    <w:rsid w:val="00F419F7"/>
    <w:rsid w:val="00F475D3"/>
    <w:rsid w:val="00F47CC6"/>
    <w:rsid w:val="00F64ACE"/>
    <w:rsid w:val="00FA0B0A"/>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54CB-6250-46B3-A709-D98ABD06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32</cp:revision>
  <cp:lastPrinted>2011-09-09T16:30:00Z</cp:lastPrinted>
  <dcterms:created xsi:type="dcterms:W3CDTF">2014-03-17T20:26:00Z</dcterms:created>
  <dcterms:modified xsi:type="dcterms:W3CDTF">2014-03-17T21:32:00Z</dcterms:modified>
</cp:coreProperties>
</file>