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27E1B0B9" w:rsidR="00EE5D81" w:rsidRPr="00CA2A8E" w:rsidRDefault="006044AA" w:rsidP="00EE5D81">
      <w:pPr>
        <w:pStyle w:val="NoSpacing"/>
        <w:jc w:val="center"/>
        <w:rPr>
          <w:sz w:val="24"/>
          <w:szCs w:val="24"/>
        </w:rPr>
      </w:pPr>
      <w:r>
        <w:rPr>
          <w:sz w:val="24"/>
          <w:szCs w:val="24"/>
        </w:rPr>
        <w:t>Wednesday</w:t>
      </w:r>
      <w:r w:rsidR="00D11EDC">
        <w:rPr>
          <w:sz w:val="24"/>
          <w:szCs w:val="24"/>
        </w:rPr>
        <w:t xml:space="preserve">, </w:t>
      </w:r>
      <w:r w:rsidR="005F2B4A">
        <w:rPr>
          <w:sz w:val="24"/>
          <w:szCs w:val="24"/>
        </w:rPr>
        <w:t>June</w:t>
      </w:r>
      <w:r w:rsidR="004927E3">
        <w:rPr>
          <w:sz w:val="24"/>
          <w:szCs w:val="24"/>
        </w:rPr>
        <w:t xml:space="preserve"> </w:t>
      </w:r>
      <w:r w:rsidR="00483543">
        <w:rPr>
          <w:sz w:val="24"/>
          <w:szCs w:val="24"/>
        </w:rPr>
        <w:t>10th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r>
        <w:rPr>
          <w:sz w:val="24"/>
          <w:szCs w:val="24"/>
        </w:rPr>
        <w:t xml:space="preserve"> – Kristin Patterson’s classroom where the public can view/listen to the meeting via </w:t>
      </w:r>
      <w:proofErr w:type="gramStart"/>
      <w:r>
        <w:rPr>
          <w:sz w:val="24"/>
          <w:szCs w:val="24"/>
        </w:rPr>
        <w:t>Zoom</w:t>
      </w:r>
      <w:proofErr w:type="gramEnd"/>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50987A5E" w:rsidR="00EE5D81" w:rsidRPr="00D877FB" w:rsidRDefault="00732E1B" w:rsidP="00EE5D81">
      <w:pPr>
        <w:pStyle w:val="NoSpacing"/>
        <w:jc w:val="center"/>
        <w:rPr>
          <w:b/>
          <w:sz w:val="24"/>
          <w:szCs w:val="24"/>
        </w:rPr>
      </w:pPr>
      <w:r w:rsidRPr="00732E1B">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081D03ED" w:rsidR="00EE5D81" w:rsidRPr="006F0017" w:rsidRDefault="00732E1B"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4:48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503A78B" w:rsidR="00EE5D81" w:rsidRDefault="00732E1B" w:rsidP="00B6659A">
      <w:pPr>
        <w:pStyle w:val="NoSpacing"/>
        <w:tabs>
          <w:tab w:val="left" w:pos="0"/>
          <w:tab w:val="left" w:pos="540"/>
          <w:tab w:val="left" w:pos="8208"/>
        </w:tabs>
        <w:rPr>
          <w:sz w:val="20"/>
          <w:szCs w:val="20"/>
        </w:rPr>
      </w:pPr>
      <w:r>
        <w:rPr>
          <w:sz w:val="20"/>
          <w:szCs w:val="20"/>
        </w:rPr>
        <w:t>Mr. Naleski took roll.  Mrs. Suda. Mrs. O’Donnell and Mr. Leest were present.</w:t>
      </w:r>
    </w:p>
    <w:tbl>
      <w:tblPr>
        <w:tblStyle w:val="TableGrid"/>
        <w:tblW w:w="0" w:type="auto"/>
        <w:tblLook w:val="04A0" w:firstRow="1" w:lastRow="0" w:firstColumn="1" w:lastColumn="0" w:noHBand="0" w:noVBand="1"/>
      </w:tblPr>
      <w:tblGrid>
        <w:gridCol w:w="4675"/>
        <w:gridCol w:w="4675"/>
      </w:tblGrid>
      <w:tr w:rsidR="00DE159F" w:rsidRPr="00DE159F" w14:paraId="09108E73" w14:textId="77777777" w:rsidTr="00DE159F">
        <w:tc>
          <w:tcPr>
            <w:tcW w:w="4675" w:type="dxa"/>
          </w:tcPr>
          <w:p w14:paraId="6FB1A5E9" w14:textId="54269813" w:rsidR="00DE159F" w:rsidRPr="00DE159F" w:rsidRDefault="00DE159F" w:rsidP="00B6659A">
            <w:pPr>
              <w:pStyle w:val="NoSpacing"/>
              <w:tabs>
                <w:tab w:val="left" w:pos="0"/>
                <w:tab w:val="left" w:pos="540"/>
                <w:tab w:val="left" w:pos="8208"/>
              </w:tabs>
              <w:rPr>
                <w:bCs/>
                <w:sz w:val="20"/>
                <w:szCs w:val="20"/>
              </w:rPr>
            </w:pPr>
            <w:r w:rsidRPr="00DE159F">
              <w:rPr>
                <w:bCs/>
                <w:sz w:val="20"/>
                <w:szCs w:val="20"/>
              </w:rPr>
              <w:t>Mr. Naleski</w:t>
            </w:r>
          </w:p>
        </w:tc>
        <w:tc>
          <w:tcPr>
            <w:tcW w:w="4675" w:type="dxa"/>
          </w:tcPr>
          <w:p w14:paraId="0D36C42C" w14:textId="43AACBD8" w:rsidR="00DE159F" w:rsidRPr="00DE159F" w:rsidRDefault="00DE159F" w:rsidP="00B6659A">
            <w:pPr>
              <w:pStyle w:val="NoSpacing"/>
              <w:tabs>
                <w:tab w:val="left" w:pos="0"/>
                <w:tab w:val="left" w:pos="540"/>
                <w:tab w:val="left" w:pos="8208"/>
              </w:tabs>
              <w:rPr>
                <w:bCs/>
                <w:sz w:val="20"/>
                <w:szCs w:val="20"/>
              </w:rPr>
            </w:pPr>
            <w:r w:rsidRPr="00DE159F">
              <w:rPr>
                <w:bCs/>
                <w:sz w:val="20"/>
                <w:szCs w:val="20"/>
              </w:rPr>
              <w:t>Present</w:t>
            </w:r>
          </w:p>
        </w:tc>
      </w:tr>
      <w:tr w:rsidR="00DE159F" w:rsidRPr="00DE159F" w14:paraId="10F49176" w14:textId="77777777" w:rsidTr="00DE159F">
        <w:tc>
          <w:tcPr>
            <w:tcW w:w="4675" w:type="dxa"/>
          </w:tcPr>
          <w:p w14:paraId="5B3589AC" w14:textId="053814B0" w:rsidR="00DE159F" w:rsidRPr="00DE159F" w:rsidRDefault="00DE159F" w:rsidP="00B6659A">
            <w:pPr>
              <w:pStyle w:val="NoSpacing"/>
              <w:tabs>
                <w:tab w:val="left" w:pos="0"/>
                <w:tab w:val="left" w:pos="540"/>
                <w:tab w:val="left" w:pos="8208"/>
              </w:tabs>
              <w:rPr>
                <w:bCs/>
                <w:sz w:val="20"/>
                <w:szCs w:val="20"/>
              </w:rPr>
            </w:pPr>
            <w:r w:rsidRPr="00DE159F">
              <w:rPr>
                <w:bCs/>
                <w:sz w:val="20"/>
                <w:szCs w:val="20"/>
              </w:rPr>
              <w:t>Mrs. Suda</w:t>
            </w:r>
          </w:p>
        </w:tc>
        <w:tc>
          <w:tcPr>
            <w:tcW w:w="4675" w:type="dxa"/>
          </w:tcPr>
          <w:p w14:paraId="2FEF78A8" w14:textId="2ADA2B1D" w:rsidR="00DE159F" w:rsidRPr="00DE159F" w:rsidRDefault="00DE159F" w:rsidP="00B6659A">
            <w:pPr>
              <w:pStyle w:val="NoSpacing"/>
              <w:tabs>
                <w:tab w:val="left" w:pos="0"/>
                <w:tab w:val="left" w:pos="540"/>
                <w:tab w:val="left" w:pos="8208"/>
              </w:tabs>
              <w:rPr>
                <w:bCs/>
                <w:sz w:val="20"/>
                <w:szCs w:val="20"/>
              </w:rPr>
            </w:pPr>
            <w:r w:rsidRPr="00DE159F">
              <w:rPr>
                <w:bCs/>
                <w:sz w:val="20"/>
                <w:szCs w:val="20"/>
              </w:rPr>
              <w:t>Present</w:t>
            </w:r>
          </w:p>
        </w:tc>
      </w:tr>
      <w:tr w:rsidR="00DE159F" w:rsidRPr="00DE159F" w14:paraId="5E8379A9" w14:textId="77777777" w:rsidTr="00DE159F">
        <w:tc>
          <w:tcPr>
            <w:tcW w:w="4675" w:type="dxa"/>
          </w:tcPr>
          <w:p w14:paraId="117D19D6" w14:textId="310ADEA4" w:rsidR="00DE159F" w:rsidRPr="00DE159F" w:rsidRDefault="00DE159F" w:rsidP="00B6659A">
            <w:pPr>
              <w:pStyle w:val="NoSpacing"/>
              <w:tabs>
                <w:tab w:val="left" w:pos="0"/>
                <w:tab w:val="left" w:pos="540"/>
                <w:tab w:val="left" w:pos="8208"/>
              </w:tabs>
              <w:rPr>
                <w:bCs/>
                <w:sz w:val="20"/>
                <w:szCs w:val="20"/>
              </w:rPr>
            </w:pPr>
            <w:r w:rsidRPr="00DE159F">
              <w:rPr>
                <w:bCs/>
                <w:sz w:val="20"/>
                <w:szCs w:val="20"/>
              </w:rPr>
              <w:t>Mrs. O’Donnell</w:t>
            </w:r>
          </w:p>
        </w:tc>
        <w:tc>
          <w:tcPr>
            <w:tcW w:w="4675" w:type="dxa"/>
          </w:tcPr>
          <w:p w14:paraId="0754E28A" w14:textId="471F711A" w:rsidR="00DE159F" w:rsidRPr="00DE159F" w:rsidRDefault="00DE159F" w:rsidP="00B6659A">
            <w:pPr>
              <w:pStyle w:val="NoSpacing"/>
              <w:tabs>
                <w:tab w:val="left" w:pos="0"/>
                <w:tab w:val="left" w:pos="540"/>
                <w:tab w:val="left" w:pos="8208"/>
              </w:tabs>
              <w:rPr>
                <w:bCs/>
                <w:sz w:val="20"/>
                <w:szCs w:val="20"/>
              </w:rPr>
            </w:pPr>
            <w:r w:rsidRPr="00DE159F">
              <w:rPr>
                <w:bCs/>
                <w:sz w:val="20"/>
                <w:szCs w:val="20"/>
              </w:rPr>
              <w:t>Present</w:t>
            </w:r>
          </w:p>
        </w:tc>
      </w:tr>
      <w:tr w:rsidR="00DE159F" w:rsidRPr="00DE159F" w14:paraId="43246073" w14:textId="77777777" w:rsidTr="00DE159F">
        <w:tc>
          <w:tcPr>
            <w:tcW w:w="4675" w:type="dxa"/>
          </w:tcPr>
          <w:p w14:paraId="74DF24B4" w14:textId="75A78324" w:rsidR="00DE159F" w:rsidRPr="00DE159F" w:rsidRDefault="00DE159F" w:rsidP="00B6659A">
            <w:pPr>
              <w:pStyle w:val="NoSpacing"/>
              <w:tabs>
                <w:tab w:val="left" w:pos="0"/>
                <w:tab w:val="left" w:pos="540"/>
                <w:tab w:val="left" w:pos="8208"/>
              </w:tabs>
              <w:rPr>
                <w:bCs/>
                <w:sz w:val="20"/>
                <w:szCs w:val="20"/>
              </w:rPr>
            </w:pPr>
            <w:r w:rsidRPr="00DE159F">
              <w:rPr>
                <w:bCs/>
                <w:sz w:val="20"/>
                <w:szCs w:val="20"/>
              </w:rPr>
              <w:t>Mr. Leest</w:t>
            </w:r>
          </w:p>
        </w:tc>
        <w:tc>
          <w:tcPr>
            <w:tcW w:w="4675" w:type="dxa"/>
          </w:tcPr>
          <w:p w14:paraId="2F900534" w14:textId="2DAB187A" w:rsidR="00DE159F" w:rsidRPr="00DE159F" w:rsidRDefault="00DE159F" w:rsidP="00B6659A">
            <w:pPr>
              <w:pStyle w:val="NoSpacing"/>
              <w:tabs>
                <w:tab w:val="left" w:pos="0"/>
                <w:tab w:val="left" w:pos="540"/>
                <w:tab w:val="left" w:pos="8208"/>
              </w:tabs>
              <w:rPr>
                <w:bCs/>
                <w:sz w:val="20"/>
                <w:szCs w:val="20"/>
              </w:rPr>
            </w:pPr>
            <w:r w:rsidRPr="00DE159F">
              <w:rPr>
                <w:bCs/>
                <w:sz w:val="20"/>
                <w:szCs w:val="20"/>
              </w:rPr>
              <w:t>Present</w:t>
            </w:r>
          </w:p>
        </w:tc>
      </w:tr>
      <w:tr w:rsidR="00DE159F" w:rsidRPr="00DE159F" w14:paraId="4655A6AB" w14:textId="77777777" w:rsidTr="00DE159F">
        <w:tc>
          <w:tcPr>
            <w:tcW w:w="4675" w:type="dxa"/>
          </w:tcPr>
          <w:p w14:paraId="6594FD55" w14:textId="5A538864" w:rsidR="00DE159F" w:rsidRPr="00DE159F" w:rsidRDefault="00DE159F" w:rsidP="00B6659A">
            <w:pPr>
              <w:pStyle w:val="NoSpacing"/>
              <w:tabs>
                <w:tab w:val="left" w:pos="0"/>
                <w:tab w:val="left" w:pos="540"/>
                <w:tab w:val="left" w:pos="8208"/>
              </w:tabs>
              <w:rPr>
                <w:bCs/>
                <w:sz w:val="20"/>
                <w:szCs w:val="20"/>
              </w:rPr>
            </w:pPr>
            <w:r w:rsidRPr="00DE159F">
              <w:rPr>
                <w:bCs/>
                <w:sz w:val="20"/>
                <w:szCs w:val="20"/>
              </w:rPr>
              <w:t>Mr. Paine</w:t>
            </w:r>
          </w:p>
        </w:tc>
        <w:tc>
          <w:tcPr>
            <w:tcW w:w="4675" w:type="dxa"/>
          </w:tcPr>
          <w:p w14:paraId="1FC792C1" w14:textId="40AD2C56" w:rsidR="00DE159F" w:rsidRPr="00DE159F" w:rsidRDefault="00DE159F" w:rsidP="00B6659A">
            <w:pPr>
              <w:pStyle w:val="NoSpacing"/>
              <w:tabs>
                <w:tab w:val="left" w:pos="0"/>
                <w:tab w:val="left" w:pos="540"/>
                <w:tab w:val="left" w:pos="8208"/>
              </w:tabs>
              <w:rPr>
                <w:bCs/>
                <w:sz w:val="20"/>
                <w:szCs w:val="20"/>
              </w:rPr>
            </w:pPr>
            <w:r>
              <w:rPr>
                <w:bCs/>
                <w:sz w:val="20"/>
                <w:szCs w:val="20"/>
              </w:rPr>
              <w:t>Absent</w:t>
            </w:r>
          </w:p>
        </w:tc>
      </w:tr>
      <w:tr w:rsidR="00DE159F" w:rsidRPr="00DE159F" w14:paraId="7D2C4BA3" w14:textId="77777777" w:rsidTr="00DE159F">
        <w:tc>
          <w:tcPr>
            <w:tcW w:w="4675" w:type="dxa"/>
          </w:tcPr>
          <w:p w14:paraId="5EE7BC92" w14:textId="7081D840" w:rsidR="00DE159F" w:rsidRPr="00DE159F" w:rsidRDefault="00DE159F" w:rsidP="00B6659A">
            <w:pPr>
              <w:pStyle w:val="NoSpacing"/>
              <w:tabs>
                <w:tab w:val="left" w:pos="0"/>
                <w:tab w:val="left" w:pos="540"/>
                <w:tab w:val="left" w:pos="8208"/>
              </w:tabs>
              <w:rPr>
                <w:bCs/>
                <w:sz w:val="20"/>
                <w:szCs w:val="20"/>
              </w:rPr>
            </w:pPr>
            <w:r w:rsidRPr="00DE159F">
              <w:rPr>
                <w:bCs/>
                <w:sz w:val="20"/>
                <w:szCs w:val="20"/>
              </w:rPr>
              <w:t>Dr. Hiebert</w:t>
            </w:r>
          </w:p>
        </w:tc>
        <w:tc>
          <w:tcPr>
            <w:tcW w:w="4675" w:type="dxa"/>
          </w:tcPr>
          <w:p w14:paraId="7B3A0DB1" w14:textId="64CDC615" w:rsidR="00DE159F" w:rsidRPr="00DE159F" w:rsidRDefault="00DE159F" w:rsidP="00B6659A">
            <w:pPr>
              <w:pStyle w:val="NoSpacing"/>
              <w:tabs>
                <w:tab w:val="left" w:pos="0"/>
                <w:tab w:val="left" w:pos="540"/>
                <w:tab w:val="left" w:pos="8208"/>
              </w:tabs>
              <w:rPr>
                <w:bCs/>
                <w:sz w:val="20"/>
                <w:szCs w:val="20"/>
              </w:rPr>
            </w:pPr>
            <w:r w:rsidRPr="00DE159F">
              <w:rPr>
                <w:bCs/>
                <w:sz w:val="20"/>
                <w:szCs w:val="20"/>
              </w:rPr>
              <w:t xml:space="preserve">Absent                             </w:t>
            </w:r>
          </w:p>
        </w:tc>
      </w:tr>
    </w:tbl>
    <w:p w14:paraId="083F6BD9" w14:textId="77777777" w:rsidR="00DE159F" w:rsidRPr="006F0017" w:rsidRDefault="00DE159F" w:rsidP="00B6659A">
      <w:pPr>
        <w:pStyle w:val="NoSpacing"/>
        <w:tabs>
          <w:tab w:val="left" w:pos="0"/>
          <w:tab w:val="left" w:pos="540"/>
          <w:tab w:val="left" w:pos="8208"/>
        </w:tabs>
        <w:rPr>
          <w:b/>
          <w:sz w:val="20"/>
          <w:szCs w:val="20"/>
        </w:rPr>
      </w:pP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0AF9ECB"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732E1B">
        <w:rPr>
          <w:sz w:val="20"/>
          <w:szCs w:val="20"/>
        </w:rPr>
        <w:t xml:space="preserve"> – 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6135B41F" w:rsidR="00555D34" w:rsidRDefault="00540241" w:rsidP="00D47071">
      <w:pPr>
        <w:pStyle w:val="NoSpacing"/>
        <w:numPr>
          <w:ilvl w:val="3"/>
          <w:numId w:val="10"/>
        </w:numPr>
      </w:pPr>
      <w:r>
        <w:t>FJA Academic Feature</w:t>
      </w:r>
      <w:r w:rsidR="00732E1B">
        <w:t xml:space="preserve"> – N/A</w:t>
      </w:r>
    </w:p>
    <w:p w14:paraId="76F9611F" w14:textId="7FB047CD" w:rsidR="001F6C4F" w:rsidRDefault="00B6503D" w:rsidP="006044AA">
      <w:pPr>
        <w:pStyle w:val="NoSpacing"/>
        <w:numPr>
          <w:ilvl w:val="3"/>
          <w:numId w:val="10"/>
        </w:numPr>
      </w:pPr>
      <w:r>
        <w:t>Update on enrollment numbers</w:t>
      </w:r>
      <w:r w:rsidR="006044AA">
        <w:t xml:space="preserve"> for the fall</w:t>
      </w:r>
      <w:r w:rsidR="00732E1B">
        <w:t xml:space="preserve"> – As of today projected ADM of 314.  </w:t>
      </w:r>
    </w:p>
    <w:p w14:paraId="4431A555" w14:textId="71422735" w:rsidR="00B729CF" w:rsidRDefault="00B729CF" w:rsidP="006044AA">
      <w:pPr>
        <w:pStyle w:val="NoSpacing"/>
        <w:numPr>
          <w:ilvl w:val="3"/>
          <w:numId w:val="10"/>
        </w:numPr>
      </w:pPr>
      <w:r>
        <w:t>Update on School C</w:t>
      </w:r>
      <w:r w:rsidR="00483543">
        <w:t>ontingency plan(s)</w:t>
      </w:r>
      <w:r w:rsidR="00732E1B">
        <w:t xml:space="preserve"> – Mr. Drumm shared a drafted contingency plan that was created by a committee that met this afternoon.  Mr. Drumm shared a quick overview.  All schools received a “Roadmap”, or a set of guidelines for schools.  </w:t>
      </w:r>
      <w:r w:rsidR="005946AA">
        <w:lastRenderedPageBreak/>
        <w:t xml:space="preserve">There is a chance that Governor </w:t>
      </w:r>
      <w:proofErr w:type="spellStart"/>
      <w:r w:rsidR="005946AA">
        <w:t>Ducey</w:t>
      </w:r>
      <w:proofErr w:type="spellEnd"/>
      <w:r w:rsidR="005946AA">
        <w:t xml:space="preserve"> may allow schools to make their own decisions.  What ADE provided to schools in </w:t>
      </w:r>
      <w:r w:rsidR="005378FD">
        <w:t xml:space="preserve">this </w:t>
      </w:r>
      <w:proofErr w:type="gramStart"/>
      <w:r w:rsidR="005378FD">
        <w:t>50 page</w:t>
      </w:r>
      <w:proofErr w:type="gramEnd"/>
      <w:r w:rsidR="005946AA">
        <w:t xml:space="preserve"> document was 4 different scenarios.  </w:t>
      </w:r>
    </w:p>
    <w:p w14:paraId="287C03A9" w14:textId="726666CC" w:rsidR="005946AA" w:rsidRDefault="005946AA" w:rsidP="005946AA">
      <w:pPr>
        <w:pStyle w:val="NoSpacing"/>
        <w:ind w:left="1440"/>
      </w:pPr>
      <w:r>
        <w:t xml:space="preserve">Scenario 1 – All schools open as planned with all students back in the </w:t>
      </w:r>
      <w:proofErr w:type="gramStart"/>
      <w:r>
        <w:t>school</w:t>
      </w:r>
      <w:proofErr w:type="gramEnd"/>
    </w:p>
    <w:p w14:paraId="43B52B87" w14:textId="0560ECBB" w:rsidR="005946AA" w:rsidRDefault="005946AA" w:rsidP="005946AA">
      <w:pPr>
        <w:pStyle w:val="NoSpacing"/>
        <w:ind w:left="1440"/>
      </w:pPr>
      <w:r>
        <w:t xml:space="preserve">Scenario 2 – Some students in school and some students are participating in distance learning.  </w:t>
      </w:r>
    </w:p>
    <w:p w14:paraId="0F65E194" w14:textId="583ADC66" w:rsidR="005946AA" w:rsidRDefault="005946AA" w:rsidP="005946AA">
      <w:pPr>
        <w:pStyle w:val="NoSpacing"/>
        <w:ind w:left="1440"/>
      </w:pPr>
      <w:r>
        <w:t>Scenario 3</w:t>
      </w:r>
      <w:r w:rsidR="009E4CE4">
        <w:t xml:space="preserve"> </w:t>
      </w:r>
      <w:r>
        <w:t>– All students distance learning from the start of school and returning when appropriate.</w:t>
      </w:r>
    </w:p>
    <w:p w14:paraId="75E4915E" w14:textId="559F97C6" w:rsidR="005946AA" w:rsidRDefault="005946AA" w:rsidP="005946AA">
      <w:pPr>
        <w:pStyle w:val="NoSpacing"/>
        <w:ind w:left="1440"/>
      </w:pPr>
      <w:r>
        <w:t xml:space="preserve">Scenario 4 - Intermittent distance learning throughout the school year.  </w:t>
      </w:r>
    </w:p>
    <w:p w14:paraId="68825307" w14:textId="6BE1988D" w:rsidR="005946AA" w:rsidRDefault="005946AA" w:rsidP="005946AA">
      <w:pPr>
        <w:pStyle w:val="NoSpacing"/>
        <w:ind w:left="1440"/>
      </w:pPr>
      <w:r>
        <w:t>ADE provided this document to all schools and each school is supposed to develop their own plans based on these scenarios.</w:t>
      </w:r>
    </w:p>
    <w:p w14:paraId="5269CEC8" w14:textId="4910EF88" w:rsidR="005946AA" w:rsidRDefault="005946AA" w:rsidP="005946AA">
      <w:pPr>
        <w:pStyle w:val="NoSpacing"/>
        <w:ind w:left="1440"/>
      </w:pPr>
      <w:r>
        <w:t>FJA scenario #5 – Some families continue to have their students attend FJA but want them to continue distance learning.  This will take approval from the state and contingent upon approval to receive funding from the state.  There is no current legislation to fund brick and mortar schools who provide distance learning.</w:t>
      </w:r>
    </w:p>
    <w:p w14:paraId="29C202DC" w14:textId="573326BC" w:rsidR="005378FD" w:rsidRDefault="005378FD" w:rsidP="005946AA">
      <w:pPr>
        <w:pStyle w:val="NoSpacing"/>
        <w:ind w:left="1440"/>
      </w:pPr>
      <w:r>
        <w:t xml:space="preserve">There is a meeting scheduled to meet with other Charter Schools next week and we will also be monitoring what decisions that FUSD makes.  Other departments that we are receiving information from are local health officials, ADE, </w:t>
      </w:r>
      <w:proofErr w:type="gramStart"/>
      <w:r>
        <w:t>CDC</w:t>
      </w:r>
      <w:proofErr w:type="gramEnd"/>
      <w:r>
        <w:t xml:space="preserve"> and Governor </w:t>
      </w:r>
      <w:proofErr w:type="spellStart"/>
      <w:r>
        <w:t>Ducey’s</w:t>
      </w:r>
      <w:proofErr w:type="spellEnd"/>
      <w:r>
        <w:t xml:space="preserve"> office.  </w:t>
      </w:r>
    </w:p>
    <w:p w14:paraId="12425FE4" w14:textId="77777777" w:rsidR="006C49E7" w:rsidRDefault="005378FD" w:rsidP="005946AA">
      <w:pPr>
        <w:pStyle w:val="NoSpacing"/>
        <w:ind w:left="1440"/>
      </w:pPr>
      <w:r>
        <w:t xml:space="preserve">Every Scenario provides challenges.  A tool that will assist in helping FJA leadership make informed decisions is to survey to our FJA families. </w:t>
      </w:r>
    </w:p>
    <w:p w14:paraId="6061DE53" w14:textId="14990BE2" w:rsidR="005378FD" w:rsidRDefault="006C49E7" w:rsidP="005946AA">
      <w:pPr>
        <w:pStyle w:val="NoSpacing"/>
        <w:ind w:left="1440"/>
      </w:pPr>
      <w:r>
        <w:t xml:space="preserve">This is something that will continued to be worked on and updated all the time.  </w:t>
      </w:r>
      <w:r w:rsidR="005378FD">
        <w:t xml:space="preserve"> </w:t>
      </w:r>
    </w:p>
    <w:p w14:paraId="45B69E7B" w14:textId="27F849CC" w:rsidR="00553C7B" w:rsidRDefault="005F2B4A" w:rsidP="006044AA">
      <w:pPr>
        <w:pStyle w:val="NoSpacing"/>
        <w:numPr>
          <w:ilvl w:val="3"/>
          <w:numId w:val="10"/>
        </w:numPr>
      </w:pPr>
      <w:r>
        <w:t xml:space="preserve">Update on new School </w:t>
      </w:r>
      <w:r w:rsidR="00732E1B">
        <w:t>Personnel</w:t>
      </w:r>
      <w:r w:rsidR="00B22C91">
        <w:t xml:space="preserve"> </w:t>
      </w:r>
      <w:r w:rsidR="00A8455F">
        <w:t>–</w:t>
      </w:r>
      <w:r w:rsidR="00B22C91">
        <w:t xml:space="preserve"> </w:t>
      </w:r>
      <w:r w:rsidR="00A8455F">
        <w:t xml:space="preserve">Mr. Drumm shared that we have hired </w:t>
      </w:r>
      <w:proofErr w:type="gramStart"/>
      <w:r w:rsidR="00A8455F">
        <w:t>a number of</w:t>
      </w:r>
      <w:proofErr w:type="gramEnd"/>
      <w:r w:rsidR="00A8455F">
        <w:t xml:space="preserve"> new staff members and shared their information with the Board.  </w:t>
      </w: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4A514A98" w:rsidR="007C1DE9" w:rsidRDefault="002D1277" w:rsidP="002D1277">
      <w:pPr>
        <w:pStyle w:val="NoSpacing"/>
        <w:numPr>
          <w:ilvl w:val="4"/>
          <w:numId w:val="10"/>
        </w:numPr>
        <w:rPr>
          <w:sz w:val="20"/>
          <w:szCs w:val="20"/>
        </w:rPr>
      </w:pPr>
      <w:r>
        <w:rPr>
          <w:sz w:val="20"/>
          <w:szCs w:val="20"/>
        </w:rPr>
        <w:t>Profit and Loss</w:t>
      </w:r>
      <w:r w:rsidR="005378FD">
        <w:rPr>
          <w:sz w:val="20"/>
          <w:szCs w:val="20"/>
        </w:rPr>
        <w:t xml:space="preserve"> – Mrs. Langan was unable to attend</w:t>
      </w:r>
      <w:r w:rsidR="00B22C91">
        <w:rPr>
          <w:sz w:val="20"/>
          <w:szCs w:val="20"/>
        </w:rPr>
        <w:t xml:space="preserve"> the meeting</w:t>
      </w:r>
      <w:r w:rsidR="005378FD">
        <w:rPr>
          <w:sz w:val="20"/>
          <w:szCs w:val="20"/>
        </w:rPr>
        <w:t xml:space="preserve"> and will provide a</w:t>
      </w:r>
      <w:r w:rsidR="00B22C91">
        <w:rPr>
          <w:sz w:val="20"/>
          <w:szCs w:val="20"/>
        </w:rPr>
        <w:t xml:space="preserve"> Business Manager Report </w:t>
      </w:r>
      <w:r w:rsidR="005378FD">
        <w:rPr>
          <w:sz w:val="20"/>
          <w:szCs w:val="20"/>
        </w:rPr>
        <w:t xml:space="preserve">update at the next meeting.  </w:t>
      </w:r>
    </w:p>
    <w:p w14:paraId="56736620" w14:textId="6A23441B" w:rsidR="005C0921" w:rsidRDefault="002D1277" w:rsidP="00491F82">
      <w:pPr>
        <w:pStyle w:val="NoSpacing"/>
        <w:numPr>
          <w:ilvl w:val="4"/>
          <w:numId w:val="10"/>
        </w:numPr>
        <w:rPr>
          <w:sz w:val="20"/>
          <w:szCs w:val="20"/>
        </w:rPr>
      </w:pPr>
      <w:r w:rsidRPr="00B6667F">
        <w:rPr>
          <w:sz w:val="20"/>
          <w:szCs w:val="20"/>
        </w:rPr>
        <w:t>Balance Sheet</w:t>
      </w:r>
    </w:p>
    <w:p w14:paraId="65F8B5D2" w14:textId="3B5462C3" w:rsidR="00483543" w:rsidRDefault="00483543" w:rsidP="00491F82">
      <w:pPr>
        <w:pStyle w:val="NoSpacing"/>
        <w:numPr>
          <w:ilvl w:val="4"/>
          <w:numId w:val="10"/>
        </w:numPr>
        <w:rPr>
          <w:sz w:val="20"/>
          <w:szCs w:val="20"/>
        </w:rPr>
      </w:pPr>
      <w:r>
        <w:rPr>
          <w:sz w:val="20"/>
          <w:szCs w:val="20"/>
        </w:rPr>
        <w:t>Audit update</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35BE4BEE" w:rsidR="004741DB" w:rsidRPr="005C0921" w:rsidRDefault="00A8455F"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5426E96" w:rsidR="006044AA" w:rsidRDefault="006044AA" w:rsidP="004741DB">
      <w:pPr>
        <w:pStyle w:val="NoSpacing"/>
        <w:numPr>
          <w:ilvl w:val="0"/>
          <w:numId w:val="33"/>
        </w:numPr>
        <w:rPr>
          <w:sz w:val="20"/>
          <w:szCs w:val="20"/>
        </w:rPr>
      </w:pPr>
      <w:r>
        <w:rPr>
          <w:sz w:val="20"/>
          <w:szCs w:val="20"/>
        </w:rPr>
        <w:t>Approval of Minutes dated Ma</w:t>
      </w:r>
      <w:r w:rsidR="002141F5">
        <w:rPr>
          <w:sz w:val="20"/>
          <w:szCs w:val="20"/>
        </w:rPr>
        <w:t>y</w:t>
      </w:r>
      <w:r>
        <w:rPr>
          <w:sz w:val="20"/>
          <w:szCs w:val="20"/>
        </w:rPr>
        <w:t xml:space="preserve"> </w:t>
      </w:r>
      <w:r w:rsidR="002141F5">
        <w:rPr>
          <w:sz w:val="20"/>
          <w:szCs w:val="20"/>
        </w:rPr>
        <w:t>6</w:t>
      </w:r>
      <w:r w:rsidRPr="006044AA">
        <w:rPr>
          <w:sz w:val="20"/>
          <w:szCs w:val="20"/>
          <w:vertAlign w:val="superscript"/>
        </w:rPr>
        <w:t>th</w:t>
      </w:r>
      <w:r>
        <w:rPr>
          <w:sz w:val="20"/>
          <w:szCs w:val="20"/>
        </w:rPr>
        <w:t>, 202</w:t>
      </w:r>
      <w:r w:rsidR="00DC3096">
        <w:rPr>
          <w:sz w:val="20"/>
          <w:szCs w:val="20"/>
        </w:rPr>
        <w:t>0</w:t>
      </w:r>
      <w:r w:rsidR="00A8455F">
        <w:rPr>
          <w:sz w:val="20"/>
          <w:szCs w:val="20"/>
        </w:rPr>
        <w:t xml:space="preserve"> – </w:t>
      </w:r>
    </w:p>
    <w:tbl>
      <w:tblPr>
        <w:tblStyle w:val="TableGrid"/>
        <w:tblW w:w="0" w:type="auto"/>
        <w:tblInd w:w="1440" w:type="dxa"/>
        <w:tblLook w:val="04A0" w:firstRow="1" w:lastRow="0" w:firstColumn="1" w:lastColumn="0" w:noHBand="0" w:noVBand="1"/>
      </w:tblPr>
      <w:tblGrid>
        <w:gridCol w:w="3967"/>
        <w:gridCol w:w="3943"/>
      </w:tblGrid>
      <w:tr w:rsidR="00597902" w14:paraId="6B6AD224" w14:textId="77777777" w:rsidTr="00597902">
        <w:tc>
          <w:tcPr>
            <w:tcW w:w="4675" w:type="dxa"/>
          </w:tcPr>
          <w:p w14:paraId="01AD3832" w14:textId="7F4CDE8D" w:rsidR="00597902" w:rsidRDefault="00597902" w:rsidP="00597902">
            <w:pPr>
              <w:pStyle w:val="NoSpacing"/>
              <w:rPr>
                <w:sz w:val="20"/>
                <w:szCs w:val="20"/>
              </w:rPr>
            </w:pPr>
            <w:r>
              <w:rPr>
                <w:sz w:val="20"/>
                <w:szCs w:val="20"/>
              </w:rPr>
              <w:t>M</w:t>
            </w:r>
            <w:r w:rsidR="00DE159F">
              <w:rPr>
                <w:sz w:val="20"/>
                <w:szCs w:val="20"/>
              </w:rPr>
              <w:t>otion</w:t>
            </w:r>
          </w:p>
        </w:tc>
        <w:tc>
          <w:tcPr>
            <w:tcW w:w="4675" w:type="dxa"/>
          </w:tcPr>
          <w:p w14:paraId="6D518511" w14:textId="74C81660" w:rsidR="00597902" w:rsidRDefault="00DE159F" w:rsidP="00597902">
            <w:pPr>
              <w:pStyle w:val="NoSpacing"/>
              <w:rPr>
                <w:sz w:val="20"/>
                <w:szCs w:val="20"/>
              </w:rPr>
            </w:pPr>
            <w:r>
              <w:rPr>
                <w:sz w:val="20"/>
                <w:szCs w:val="20"/>
              </w:rPr>
              <w:t xml:space="preserve">Mr. Naleski </w:t>
            </w:r>
            <w:r w:rsidR="003B0E5D">
              <w:rPr>
                <w:sz w:val="20"/>
                <w:szCs w:val="20"/>
              </w:rPr>
              <w:t xml:space="preserve">Made a motion to approve the Minutes </w:t>
            </w:r>
            <w:r>
              <w:rPr>
                <w:sz w:val="20"/>
                <w:szCs w:val="20"/>
              </w:rPr>
              <w:t>dated 5.6.2020</w:t>
            </w:r>
          </w:p>
        </w:tc>
      </w:tr>
      <w:tr w:rsidR="00DE159F" w14:paraId="5AEB3D79" w14:textId="77777777" w:rsidTr="00597902">
        <w:tc>
          <w:tcPr>
            <w:tcW w:w="4675" w:type="dxa"/>
          </w:tcPr>
          <w:p w14:paraId="64017A53" w14:textId="1D83B0B1" w:rsidR="00DE159F" w:rsidRDefault="00DE159F" w:rsidP="00597902">
            <w:pPr>
              <w:pStyle w:val="NoSpacing"/>
              <w:rPr>
                <w:sz w:val="20"/>
                <w:szCs w:val="20"/>
              </w:rPr>
            </w:pPr>
            <w:r>
              <w:rPr>
                <w:sz w:val="20"/>
                <w:szCs w:val="20"/>
              </w:rPr>
              <w:lastRenderedPageBreak/>
              <w:t>Second</w:t>
            </w:r>
          </w:p>
        </w:tc>
        <w:tc>
          <w:tcPr>
            <w:tcW w:w="4675" w:type="dxa"/>
          </w:tcPr>
          <w:p w14:paraId="27BEB9D1" w14:textId="4A2BD49B" w:rsidR="00DE159F" w:rsidRDefault="00DE159F" w:rsidP="00597902">
            <w:pPr>
              <w:pStyle w:val="NoSpacing"/>
              <w:rPr>
                <w:sz w:val="20"/>
                <w:szCs w:val="20"/>
              </w:rPr>
            </w:pPr>
            <w:r>
              <w:rPr>
                <w:sz w:val="20"/>
                <w:szCs w:val="20"/>
              </w:rPr>
              <w:t>Mrs. Suda</w:t>
            </w:r>
          </w:p>
        </w:tc>
      </w:tr>
      <w:tr w:rsidR="00DE159F" w14:paraId="3F0C2464" w14:textId="77777777" w:rsidTr="00597902">
        <w:tc>
          <w:tcPr>
            <w:tcW w:w="4675" w:type="dxa"/>
          </w:tcPr>
          <w:p w14:paraId="02FA1618" w14:textId="6A43BF3E" w:rsidR="00DE159F" w:rsidRDefault="00DE159F" w:rsidP="00597902">
            <w:pPr>
              <w:pStyle w:val="NoSpacing"/>
              <w:rPr>
                <w:sz w:val="20"/>
                <w:szCs w:val="20"/>
              </w:rPr>
            </w:pPr>
            <w:r>
              <w:rPr>
                <w:sz w:val="20"/>
                <w:szCs w:val="20"/>
              </w:rPr>
              <w:t>Mr. Naleski</w:t>
            </w:r>
          </w:p>
        </w:tc>
        <w:tc>
          <w:tcPr>
            <w:tcW w:w="4675" w:type="dxa"/>
          </w:tcPr>
          <w:p w14:paraId="4F2E51FD" w14:textId="2CC9A1DD" w:rsidR="00DE159F" w:rsidRDefault="00DE159F" w:rsidP="00597902">
            <w:pPr>
              <w:pStyle w:val="NoSpacing"/>
              <w:rPr>
                <w:sz w:val="20"/>
                <w:szCs w:val="20"/>
              </w:rPr>
            </w:pPr>
            <w:r>
              <w:rPr>
                <w:sz w:val="20"/>
                <w:szCs w:val="20"/>
              </w:rPr>
              <w:t>Aye</w:t>
            </w:r>
          </w:p>
        </w:tc>
      </w:tr>
      <w:tr w:rsidR="00597902" w14:paraId="3EE73476" w14:textId="77777777" w:rsidTr="00597902">
        <w:tc>
          <w:tcPr>
            <w:tcW w:w="4675" w:type="dxa"/>
          </w:tcPr>
          <w:p w14:paraId="7C0C8E4F" w14:textId="0137910F" w:rsidR="00597902" w:rsidRDefault="00597902" w:rsidP="00597902">
            <w:pPr>
              <w:pStyle w:val="NoSpacing"/>
              <w:rPr>
                <w:sz w:val="20"/>
                <w:szCs w:val="20"/>
              </w:rPr>
            </w:pPr>
            <w:r>
              <w:rPr>
                <w:sz w:val="20"/>
                <w:szCs w:val="20"/>
              </w:rPr>
              <w:t>Mrs. Suda</w:t>
            </w:r>
          </w:p>
        </w:tc>
        <w:tc>
          <w:tcPr>
            <w:tcW w:w="4675" w:type="dxa"/>
          </w:tcPr>
          <w:p w14:paraId="08BC67CF" w14:textId="7790FA2F" w:rsidR="00597902" w:rsidRDefault="00DE159F" w:rsidP="00597902">
            <w:pPr>
              <w:pStyle w:val="NoSpacing"/>
              <w:rPr>
                <w:sz w:val="20"/>
                <w:szCs w:val="20"/>
              </w:rPr>
            </w:pPr>
            <w:r>
              <w:rPr>
                <w:sz w:val="20"/>
                <w:szCs w:val="20"/>
              </w:rPr>
              <w:t>Aye</w:t>
            </w:r>
          </w:p>
        </w:tc>
      </w:tr>
      <w:tr w:rsidR="00597902" w14:paraId="0AED4367" w14:textId="77777777" w:rsidTr="00597902">
        <w:tc>
          <w:tcPr>
            <w:tcW w:w="4675" w:type="dxa"/>
          </w:tcPr>
          <w:p w14:paraId="46D4588D" w14:textId="74CB2D35" w:rsidR="00597902" w:rsidRDefault="00597902" w:rsidP="00597902">
            <w:pPr>
              <w:pStyle w:val="NoSpacing"/>
              <w:rPr>
                <w:sz w:val="20"/>
                <w:szCs w:val="20"/>
              </w:rPr>
            </w:pPr>
            <w:r>
              <w:rPr>
                <w:sz w:val="20"/>
                <w:szCs w:val="20"/>
              </w:rPr>
              <w:t>Mr. Leest</w:t>
            </w:r>
          </w:p>
        </w:tc>
        <w:tc>
          <w:tcPr>
            <w:tcW w:w="4675" w:type="dxa"/>
          </w:tcPr>
          <w:p w14:paraId="5B55F037" w14:textId="6DFDCF67" w:rsidR="00597902" w:rsidRDefault="003B0E5D" w:rsidP="00597902">
            <w:pPr>
              <w:pStyle w:val="NoSpacing"/>
              <w:rPr>
                <w:sz w:val="20"/>
                <w:szCs w:val="20"/>
              </w:rPr>
            </w:pPr>
            <w:r>
              <w:rPr>
                <w:sz w:val="20"/>
                <w:szCs w:val="20"/>
              </w:rPr>
              <w:t>Aye</w:t>
            </w:r>
          </w:p>
        </w:tc>
      </w:tr>
      <w:tr w:rsidR="00597902" w14:paraId="346B36BD" w14:textId="77777777" w:rsidTr="00597902">
        <w:tc>
          <w:tcPr>
            <w:tcW w:w="4675" w:type="dxa"/>
          </w:tcPr>
          <w:p w14:paraId="4B3F7C97" w14:textId="7DA76C53" w:rsidR="00597902" w:rsidRDefault="00597902" w:rsidP="00597902">
            <w:pPr>
              <w:pStyle w:val="NoSpacing"/>
              <w:rPr>
                <w:sz w:val="20"/>
                <w:szCs w:val="20"/>
              </w:rPr>
            </w:pPr>
            <w:r>
              <w:rPr>
                <w:sz w:val="20"/>
                <w:szCs w:val="20"/>
              </w:rPr>
              <w:t>Mrs. O’Donnell</w:t>
            </w:r>
          </w:p>
        </w:tc>
        <w:tc>
          <w:tcPr>
            <w:tcW w:w="4675" w:type="dxa"/>
          </w:tcPr>
          <w:p w14:paraId="5D9B9335" w14:textId="1575F7B3" w:rsidR="00597902" w:rsidRDefault="003B0E5D" w:rsidP="00597902">
            <w:pPr>
              <w:pStyle w:val="NoSpacing"/>
              <w:rPr>
                <w:sz w:val="20"/>
                <w:szCs w:val="20"/>
              </w:rPr>
            </w:pPr>
            <w:r>
              <w:rPr>
                <w:sz w:val="20"/>
                <w:szCs w:val="20"/>
              </w:rPr>
              <w:t>Aye</w:t>
            </w:r>
          </w:p>
        </w:tc>
      </w:tr>
      <w:tr w:rsidR="00597902" w14:paraId="51AB62A4" w14:textId="77777777" w:rsidTr="00597902">
        <w:tc>
          <w:tcPr>
            <w:tcW w:w="4675" w:type="dxa"/>
          </w:tcPr>
          <w:p w14:paraId="101FCC60" w14:textId="262EFCB8" w:rsidR="00597902" w:rsidRDefault="003B0E5D" w:rsidP="00597902">
            <w:pPr>
              <w:pStyle w:val="NoSpacing"/>
              <w:rPr>
                <w:sz w:val="20"/>
                <w:szCs w:val="20"/>
              </w:rPr>
            </w:pPr>
            <w:r>
              <w:rPr>
                <w:sz w:val="20"/>
                <w:szCs w:val="20"/>
              </w:rPr>
              <w:t>Mr. Paine</w:t>
            </w:r>
          </w:p>
        </w:tc>
        <w:tc>
          <w:tcPr>
            <w:tcW w:w="4675" w:type="dxa"/>
          </w:tcPr>
          <w:p w14:paraId="2EF03EF1" w14:textId="17D65B70" w:rsidR="00597902" w:rsidRDefault="003B0E5D" w:rsidP="00597902">
            <w:pPr>
              <w:pStyle w:val="NoSpacing"/>
              <w:rPr>
                <w:sz w:val="20"/>
                <w:szCs w:val="20"/>
              </w:rPr>
            </w:pPr>
            <w:r>
              <w:rPr>
                <w:sz w:val="20"/>
                <w:szCs w:val="20"/>
              </w:rPr>
              <w:t>Absent</w:t>
            </w:r>
          </w:p>
        </w:tc>
      </w:tr>
      <w:tr w:rsidR="00597902" w14:paraId="587CF62A" w14:textId="77777777" w:rsidTr="00597902">
        <w:tc>
          <w:tcPr>
            <w:tcW w:w="4675" w:type="dxa"/>
          </w:tcPr>
          <w:p w14:paraId="36F4052C" w14:textId="3491AA00" w:rsidR="00597902" w:rsidRDefault="003B0E5D" w:rsidP="00597902">
            <w:pPr>
              <w:pStyle w:val="NoSpacing"/>
              <w:rPr>
                <w:sz w:val="20"/>
                <w:szCs w:val="20"/>
              </w:rPr>
            </w:pPr>
            <w:r>
              <w:rPr>
                <w:sz w:val="20"/>
                <w:szCs w:val="20"/>
              </w:rPr>
              <w:t>Dr. Hiebert</w:t>
            </w:r>
          </w:p>
        </w:tc>
        <w:tc>
          <w:tcPr>
            <w:tcW w:w="4675" w:type="dxa"/>
          </w:tcPr>
          <w:p w14:paraId="4A77296C" w14:textId="7A91B6D2" w:rsidR="00597902" w:rsidRDefault="003B0E5D" w:rsidP="00597902">
            <w:pPr>
              <w:pStyle w:val="NoSpacing"/>
              <w:rPr>
                <w:sz w:val="20"/>
                <w:szCs w:val="20"/>
              </w:rPr>
            </w:pPr>
            <w:r>
              <w:rPr>
                <w:sz w:val="20"/>
                <w:szCs w:val="20"/>
              </w:rPr>
              <w:t>Absent</w:t>
            </w:r>
          </w:p>
        </w:tc>
      </w:tr>
    </w:tbl>
    <w:p w14:paraId="1A0A7713" w14:textId="77777777" w:rsidR="00597902" w:rsidRDefault="00597902" w:rsidP="00597902">
      <w:pPr>
        <w:pStyle w:val="NoSpacing"/>
        <w:ind w:left="144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8BAF28D"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roofErr w:type="gramStart"/>
      <w:r w:rsidR="002E074C">
        <w:rPr>
          <w:sz w:val="20"/>
          <w:szCs w:val="20"/>
        </w:rPr>
        <w:t>–</w:t>
      </w:r>
      <w:r w:rsidR="00A8455F">
        <w:rPr>
          <w:sz w:val="20"/>
          <w:szCs w:val="20"/>
        </w:rPr>
        <w:t xml:space="preserve">  Mr.</w:t>
      </w:r>
      <w:proofErr w:type="gramEnd"/>
      <w:r w:rsidR="00A8455F">
        <w:rPr>
          <w:sz w:val="20"/>
          <w:szCs w:val="20"/>
        </w:rPr>
        <w:t xml:space="preserve"> Naleski shared that he continues to have discussions with anyone that he can in the community.  Mr. Drumm shared that we do have the signed lease back from FUSD.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4384A051" w14:textId="7661D8F9" w:rsidR="00553C7B" w:rsidRDefault="00483543" w:rsidP="00553C7B">
      <w:pPr>
        <w:pStyle w:val="ListParagraph"/>
        <w:numPr>
          <w:ilvl w:val="0"/>
          <w:numId w:val="33"/>
        </w:numPr>
        <w:spacing w:after="240"/>
        <w:rPr>
          <w:sz w:val="20"/>
          <w:szCs w:val="20"/>
        </w:rPr>
      </w:pPr>
      <w:r>
        <w:rPr>
          <w:sz w:val="20"/>
          <w:szCs w:val="20"/>
        </w:rPr>
        <w:t>Review and or Discuss the possible action for approval of revising the School Calendar for the upcoming school yea</w:t>
      </w:r>
      <w:r w:rsidR="0045056B">
        <w:rPr>
          <w:sz w:val="20"/>
          <w:szCs w:val="20"/>
        </w:rPr>
        <w:t xml:space="preserve">r. </w:t>
      </w:r>
      <w:r w:rsidR="00021EA6">
        <w:rPr>
          <w:sz w:val="20"/>
          <w:szCs w:val="20"/>
        </w:rPr>
        <w:t xml:space="preserve"> - </w:t>
      </w:r>
      <w:r w:rsidR="0045056B">
        <w:rPr>
          <w:sz w:val="20"/>
          <w:szCs w:val="20"/>
        </w:rPr>
        <w:t xml:space="preserve"> Mr. Drumm shared that as we continue to work through Contingency Planning for next year</w:t>
      </w:r>
      <w:r w:rsidR="00021EA6">
        <w:rPr>
          <w:sz w:val="20"/>
          <w:szCs w:val="20"/>
        </w:rPr>
        <w:t>, we may need to consider revising the School Calendar</w:t>
      </w:r>
      <w:r w:rsidR="0045056B">
        <w:rPr>
          <w:sz w:val="20"/>
          <w:szCs w:val="20"/>
        </w:rPr>
        <w:t xml:space="preserve">.  He shared that NAU has updated their calendar and are starting early and ending </w:t>
      </w:r>
      <w:r w:rsidR="00021EA6">
        <w:rPr>
          <w:sz w:val="20"/>
          <w:szCs w:val="20"/>
        </w:rPr>
        <w:t xml:space="preserve">the first semester </w:t>
      </w:r>
      <w:r w:rsidR="0045056B">
        <w:rPr>
          <w:sz w:val="20"/>
          <w:szCs w:val="20"/>
        </w:rPr>
        <w:t>around Thanksgiving.  Mr. Drumm shared that it might be good to at least have a conversation about not having the Fall break.  He is not making the recommendation to move those dates to the end of the school year</w:t>
      </w:r>
      <w:r w:rsidR="00021EA6">
        <w:rPr>
          <w:sz w:val="20"/>
          <w:szCs w:val="20"/>
        </w:rPr>
        <w:t xml:space="preserve"> yet but</w:t>
      </w:r>
      <w:r w:rsidR="0045056B">
        <w:rPr>
          <w:sz w:val="20"/>
          <w:szCs w:val="20"/>
        </w:rPr>
        <w:t xml:space="preserve"> feels that we may need to consider making some changes.  The advantage would be squeezing in more days before the potential of closures.  Not enough information is known at this time and the recommendation was made that we hold off on making any changes right now until we have a better idea of what our contingency plan is and if there will be more directions from the state.  Mrs. Suda suggested that some questions be added to the survey asking about changes to the calendar</w:t>
      </w:r>
      <w:r w:rsidR="00021EA6">
        <w:rPr>
          <w:sz w:val="20"/>
          <w:szCs w:val="20"/>
        </w:rPr>
        <w:t xml:space="preserve"> and how that would impact our FJA families.</w:t>
      </w:r>
      <w:r w:rsidR="0045056B">
        <w:rPr>
          <w:sz w:val="20"/>
          <w:szCs w:val="20"/>
        </w:rPr>
        <w:t xml:space="preserve">  </w:t>
      </w:r>
    </w:p>
    <w:p w14:paraId="396C6462" w14:textId="3AC35C1B" w:rsidR="00483543" w:rsidRDefault="00483543" w:rsidP="00553C7B">
      <w:pPr>
        <w:pStyle w:val="ListParagraph"/>
        <w:numPr>
          <w:ilvl w:val="0"/>
          <w:numId w:val="33"/>
        </w:numPr>
        <w:spacing w:after="240"/>
        <w:rPr>
          <w:sz w:val="20"/>
          <w:szCs w:val="20"/>
        </w:rPr>
      </w:pPr>
      <w:r>
        <w:rPr>
          <w:sz w:val="20"/>
          <w:szCs w:val="20"/>
        </w:rPr>
        <w:t>Review and or Discuss the possible action for approval of the Proposed FY21 Budget.</w:t>
      </w:r>
      <w:r w:rsidR="0045056B">
        <w:rPr>
          <w:sz w:val="20"/>
          <w:szCs w:val="20"/>
        </w:rPr>
        <w:t xml:space="preserve"> – Mr. Drumm shared and reviewed the Proposed FY21 Budget.  Mrs. Langan, Mr. Drumm and Mr. Vest worked on the budget for the new year.  The framework of the new budget was created based on the current school year.  </w:t>
      </w:r>
      <w:r w:rsidR="007840B2">
        <w:rPr>
          <w:sz w:val="20"/>
          <w:szCs w:val="20"/>
        </w:rPr>
        <w:t xml:space="preserve">Mrs. Suda asked a couple of questions regarding </w:t>
      </w:r>
      <w:r w:rsidR="00021EA6">
        <w:rPr>
          <w:sz w:val="20"/>
          <w:szCs w:val="20"/>
        </w:rPr>
        <w:t>General administrative</w:t>
      </w:r>
      <w:r w:rsidR="007840B2">
        <w:rPr>
          <w:sz w:val="20"/>
          <w:szCs w:val="20"/>
        </w:rPr>
        <w:t xml:space="preserve"> salaries.  Additionally</w:t>
      </w:r>
      <w:r w:rsidR="00207847">
        <w:rPr>
          <w:sz w:val="20"/>
          <w:szCs w:val="20"/>
        </w:rPr>
        <w:t xml:space="preserve">, </w:t>
      </w:r>
      <w:r w:rsidR="007840B2">
        <w:rPr>
          <w:sz w:val="20"/>
          <w:szCs w:val="20"/>
        </w:rPr>
        <w:t>Mrs. Suda asked a couple of questions regarding budge</w:t>
      </w:r>
      <w:r w:rsidR="00021EA6">
        <w:rPr>
          <w:sz w:val="20"/>
          <w:szCs w:val="20"/>
        </w:rPr>
        <w:t>ting monies for pote</w:t>
      </w:r>
      <w:r w:rsidR="007840B2">
        <w:rPr>
          <w:sz w:val="20"/>
          <w:szCs w:val="20"/>
        </w:rPr>
        <w:t>ntial technolog</w:t>
      </w:r>
      <w:r w:rsidR="00021EA6">
        <w:rPr>
          <w:sz w:val="20"/>
          <w:szCs w:val="20"/>
        </w:rPr>
        <w:t>y needs</w:t>
      </w:r>
      <w:r w:rsidR="007840B2">
        <w:rPr>
          <w:sz w:val="20"/>
          <w:szCs w:val="20"/>
        </w:rPr>
        <w:t>.</w:t>
      </w:r>
      <w:r w:rsidR="00207847">
        <w:rPr>
          <w:sz w:val="20"/>
          <w:szCs w:val="20"/>
        </w:rPr>
        <w:t xml:space="preserve">  Mr. Vest shared information on the ESSER Grant funding to help with future expenses</w:t>
      </w:r>
      <w:r w:rsidR="00021EA6">
        <w:rPr>
          <w:sz w:val="20"/>
          <w:szCs w:val="20"/>
        </w:rPr>
        <w:t xml:space="preserve"> and that we may have access to those Grant funds</w:t>
      </w:r>
      <w:r w:rsidR="00207847">
        <w:rPr>
          <w:sz w:val="20"/>
          <w:szCs w:val="20"/>
        </w:rPr>
        <w:t xml:space="preserve">.  Mrs. Suda asked a question regarding the ADM of 286 that we are basing our budget on.  Mr. Drumm shared that 286 is correct and you can see this on the Calculation page.  Mrs. Suda asked if we had heard anything from the state regarding changes in funding levels.  Mr. Vest shared that we have not heard anything differently from the state.  </w:t>
      </w:r>
    </w:p>
    <w:tbl>
      <w:tblPr>
        <w:tblStyle w:val="TableGrid"/>
        <w:tblW w:w="0" w:type="auto"/>
        <w:tblInd w:w="1440" w:type="dxa"/>
        <w:tblLook w:val="04A0" w:firstRow="1" w:lastRow="0" w:firstColumn="1" w:lastColumn="0" w:noHBand="0" w:noVBand="1"/>
      </w:tblPr>
      <w:tblGrid>
        <w:gridCol w:w="3914"/>
        <w:gridCol w:w="3996"/>
      </w:tblGrid>
      <w:tr w:rsidR="00597902" w14:paraId="7BF4ABDA" w14:textId="77777777" w:rsidTr="00597902">
        <w:tc>
          <w:tcPr>
            <w:tcW w:w="4675" w:type="dxa"/>
          </w:tcPr>
          <w:p w14:paraId="1FF5620D" w14:textId="769DFE4E" w:rsidR="00597902" w:rsidRDefault="00597902" w:rsidP="00597902">
            <w:pPr>
              <w:pStyle w:val="ListParagraph"/>
              <w:spacing w:after="240"/>
              <w:ind w:left="0"/>
              <w:rPr>
                <w:sz w:val="20"/>
                <w:szCs w:val="20"/>
              </w:rPr>
            </w:pPr>
            <w:r>
              <w:rPr>
                <w:sz w:val="20"/>
                <w:szCs w:val="20"/>
              </w:rPr>
              <w:lastRenderedPageBreak/>
              <w:t>M</w:t>
            </w:r>
            <w:r w:rsidR="00D83F97">
              <w:rPr>
                <w:sz w:val="20"/>
                <w:szCs w:val="20"/>
              </w:rPr>
              <w:t>otion</w:t>
            </w:r>
          </w:p>
        </w:tc>
        <w:tc>
          <w:tcPr>
            <w:tcW w:w="4675" w:type="dxa"/>
          </w:tcPr>
          <w:p w14:paraId="23BF4632" w14:textId="51229E1A" w:rsidR="00597902" w:rsidRDefault="00D83F97" w:rsidP="00597902">
            <w:pPr>
              <w:pStyle w:val="ListParagraph"/>
              <w:spacing w:after="240"/>
              <w:ind w:left="0"/>
              <w:rPr>
                <w:sz w:val="20"/>
                <w:szCs w:val="20"/>
              </w:rPr>
            </w:pPr>
            <w:r>
              <w:rPr>
                <w:sz w:val="20"/>
                <w:szCs w:val="20"/>
              </w:rPr>
              <w:t xml:space="preserve">Mr. Naleski </w:t>
            </w:r>
            <w:r w:rsidR="00597902">
              <w:rPr>
                <w:sz w:val="20"/>
                <w:szCs w:val="20"/>
              </w:rPr>
              <w:t xml:space="preserve">Made a motion to approve the Proposed Budget FY21 pending clarification on General Administrative Salaries increases, </w:t>
            </w:r>
            <w:r w:rsidR="003B0E5D">
              <w:rPr>
                <w:sz w:val="20"/>
                <w:szCs w:val="20"/>
              </w:rPr>
              <w:t>Funding needed for potential added expenses as well as combined expense line items for 630/</w:t>
            </w:r>
            <w:r w:rsidR="00021EA6">
              <w:rPr>
                <w:sz w:val="20"/>
                <w:szCs w:val="20"/>
              </w:rPr>
              <w:t>700</w:t>
            </w:r>
            <w:r w:rsidR="003B0E5D">
              <w:rPr>
                <w:sz w:val="20"/>
                <w:szCs w:val="20"/>
              </w:rPr>
              <w:t xml:space="preserve"> </w:t>
            </w:r>
          </w:p>
        </w:tc>
      </w:tr>
      <w:tr w:rsidR="00D83F97" w14:paraId="3D0A27B4" w14:textId="77777777" w:rsidTr="00597902">
        <w:tc>
          <w:tcPr>
            <w:tcW w:w="4675" w:type="dxa"/>
          </w:tcPr>
          <w:p w14:paraId="7AD30982" w14:textId="59970D83" w:rsidR="00D83F97" w:rsidRDefault="00D83F97" w:rsidP="00597902">
            <w:pPr>
              <w:pStyle w:val="ListParagraph"/>
              <w:spacing w:after="240"/>
              <w:ind w:left="0"/>
              <w:rPr>
                <w:sz w:val="20"/>
                <w:szCs w:val="20"/>
              </w:rPr>
            </w:pPr>
            <w:r>
              <w:rPr>
                <w:sz w:val="20"/>
                <w:szCs w:val="20"/>
              </w:rPr>
              <w:t>Second</w:t>
            </w:r>
          </w:p>
        </w:tc>
        <w:tc>
          <w:tcPr>
            <w:tcW w:w="4675" w:type="dxa"/>
          </w:tcPr>
          <w:p w14:paraId="0D20C3F4" w14:textId="291AAB04" w:rsidR="00D83F97" w:rsidRDefault="00D83F97" w:rsidP="00597902">
            <w:pPr>
              <w:pStyle w:val="ListParagraph"/>
              <w:spacing w:after="240"/>
              <w:ind w:left="0"/>
              <w:rPr>
                <w:sz w:val="20"/>
                <w:szCs w:val="20"/>
              </w:rPr>
            </w:pPr>
            <w:r>
              <w:rPr>
                <w:sz w:val="20"/>
                <w:szCs w:val="20"/>
              </w:rPr>
              <w:t>Mrs. Suda</w:t>
            </w:r>
          </w:p>
        </w:tc>
      </w:tr>
      <w:tr w:rsidR="00D83F97" w14:paraId="37665C7D" w14:textId="77777777" w:rsidTr="00597902">
        <w:tc>
          <w:tcPr>
            <w:tcW w:w="4675" w:type="dxa"/>
          </w:tcPr>
          <w:p w14:paraId="47896C77" w14:textId="049F27C2" w:rsidR="00D83F97" w:rsidRDefault="00D83F97" w:rsidP="00597902">
            <w:pPr>
              <w:pStyle w:val="ListParagraph"/>
              <w:spacing w:after="240"/>
              <w:ind w:left="0"/>
              <w:rPr>
                <w:sz w:val="20"/>
                <w:szCs w:val="20"/>
              </w:rPr>
            </w:pPr>
            <w:r>
              <w:rPr>
                <w:sz w:val="20"/>
                <w:szCs w:val="20"/>
              </w:rPr>
              <w:t xml:space="preserve">Mr. </w:t>
            </w:r>
            <w:proofErr w:type="spellStart"/>
            <w:r>
              <w:rPr>
                <w:sz w:val="20"/>
                <w:szCs w:val="20"/>
              </w:rPr>
              <w:t>Neleski</w:t>
            </w:r>
            <w:proofErr w:type="spellEnd"/>
          </w:p>
        </w:tc>
        <w:tc>
          <w:tcPr>
            <w:tcW w:w="4675" w:type="dxa"/>
          </w:tcPr>
          <w:p w14:paraId="7E12EEF6" w14:textId="6E560B71" w:rsidR="00D83F97" w:rsidRDefault="00D83F97" w:rsidP="00597902">
            <w:pPr>
              <w:pStyle w:val="ListParagraph"/>
              <w:spacing w:after="240"/>
              <w:ind w:left="0"/>
              <w:rPr>
                <w:sz w:val="20"/>
                <w:szCs w:val="20"/>
              </w:rPr>
            </w:pPr>
            <w:r>
              <w:rPr>
                <w:sz w:val="20"/>
                <w:szCs w:val="20"/>
              </w:rPr>
              <w:t>Aye</w:t>
            </w:r>
          </w:p>
        </w:tc>
      </w:tr>
      <w:tr w:rsidR="00597902" w14:paraId="3C726ACD" w14:textId="77777777" w:rsidTr="00597902">
        <w:tc>
          <w:tcPr>
            <w:tcW w:w="4675" w:type="dxa"/>
          </w:tcPr>
          <w:p w14:paraId="7471B32B" w14:textId="33921D7A" w:rsidR="00597902" w:rsidRDefault="00597902" w:rsidP="00597902">
            <w:pPr>
              <w:pStyle w:val="ListParagraph"/>
              <w:spacing w:after="240"/>
              <w:ind w:left="0"/>
              <w:rPr>
                <w:sz w:val="20"/>
                <w:szCs w:val="20"/>
              </w:rPr>
            </w:pPr>
            <w:r>
              <w:rPr>
                <w:sz w:val="20"/>
                <w:szCs w:val="20"/>
              </w:rPr>
              <w:t>Mrs. Suda</w:t>
            </w:r>
          </w:p>
        </w:tc>
        <w:tc>
          <w:tcPr>
            <w:tcW w:w="4675" w:type="dxa"/>
          </w:tcPr>
          <w:p w14:paraId="48F364E4" w14:textId="5C2EACE4" w:rsidR="00597902" w:rsidRDefault="00D83F97" w:rsidP="00597902">
            <w:pPr>
              <w:pStyle w:val="ListParagraph"/>
              <w:spacing w:after="240"/>
              <w:ind w:left="0"/>
              <w:rPr>
                <w:sz w:val="20"/>
                <w:szCs w:val="20"/>
              </w:rPr>
            </w:pPr>
            <w:r>
              <w:rPr>
                <w:sz w:val="20"/>
                <w:szCs w:val="20"/>
              </w:rPr>
              <w:t>Aye</w:t>
            </w:r>
          </w:p>
        </w:tc>
      </w:tr>
      <w:tr w:rsidR="00597902" w14:paraId="10C36003" w14:textId="77777777" w:rsidTr="00597902">
        <w:tc>
          <w:tcPr>
            <w:tcW w:w="4675" w:type="dxa"/>
          </w:tcPr>
          <w:p w14:paraId="0C780A80" w14:textId="2DE4AC42" w:rsidR="00597902" w:rsidRDefault="00597902" w:rsidP="00597902">
            <w:pPr>
              <w:pStyle w:val="ListParagraph"/>
              <w:spacing w:after="240"/>
              <w:ind w:left="0"/>
              <w:rPr>
                <w:sz w:val="20"/>
                <w:szCs w:val="20"/>
              </w:rPr>
            </w:pPr>
            <w:r>
              <w:rPr>
                <w:sz w:val="20"/>
                <w:szCs w:val="20"/>
              </w:rPr>
              <w:t>Mr. Leest</w:t>
            </w:r>
          </w:p>
        </w:tc>
        <w:tc>
          <w:tcPr>
            <w:tcW w:w="4675" w:type="dxa"/>
          </w:tcPr>
          <w:p w14:paraId="743783AC" w14:textId="69F0FF49" w:rsidR="00597902" w:rsidRDefault="00597902" w:rsidP="00597902">
            <w:pPr>
              <w:pStyle w:val="ListParagraph"/>
              <w:spacing w:after="240"/>
              <w:ind w:left="0"/>
              <w:rPr>
                <w:sz w:val="20"/>
                <w:szCs w:val="20"/>
              </w:rPr>
            </w:pPr>
            <w:r>
              <w:rPr>
                <w:sz w:val="20"/>
                <w:szCs w:val="20"/>
              </w:rPr>
              <w:t>Aye</w:t>
            </w:r>
          </w:p>
        </w:tc>
      </w:tr>
      <w:tr w:rsidR="00597902" w14:paraId="060A1A1C" w14:textId="77777777" w:rsidTr="00597902">
        <w:tc>
          <w:tcPr>
            <w:tcW w:w="4675" w:type="dxa"/>
          </w:tcPr>
          <w:p w14:paraId="324716C0" w14:textId="22455307" w:rsidR="00597902" w:rsidRDefault="00597902" w:rsidP="00597902">
            <w:pPr>
              <w:pStyle w:val="ListParagraph"/>
              <w:spacing w:after="240"/>
              <w:ind w:left="0"/>
              <w:rPr>
                <w:sz w:val="20"/>
                <w:szCs w:val="20"/>
              </w:rPr>
            </w:pPr>
            <w:r>
              <w:rPr>
                <w:sz w:val="20"/>
                <w:szCs w:val="20"/>
              </w:rPr>
              <w:t>Mrs. O’Donnell</w:t>
            </w:r>
          </w:p>
        </w:tc>
        <w:tc>
          <w:tcPr>
            <w:tcW w:w="4675" w:type="dxa"/>
          </w:tcPr>
          <w:p w14:paraId="6C409E69" w14:textId="44B7036B" w:rsidR="00597902" w:rsidRDefault="00597902" w:rsidP="00597902">
            <w:pPr>
              <w:pStyle w:val="ListParagraph"/>
              <w:spacing w:after="240"/>
              <w:ind w:left="0"/>
              <w:rPr>
                <w:sz w:val="20"/>
                <w:szCs w:val="20"/>
              </w:rPr>
            </w:pPr>
            <w:r>
              <w:rPr>
                <w:sz w:val="20"/>
                <w:szCs w:val="20"/>
              </w:rPr>
              <w:t>Aye</w:t>
            </w:r>
          </w:p>
        </w:tc>
      </w:tr>
      <w:tr w:rsidR="00597902" w14:paraId="5E0C62EC" w14:textId="77777777" w:rsidTr="00597902">
        <w:tc>
          <w:tcPr>
            <w:tcW w:w="4675" w:type="dxa"/>
          </w:tcPr>
          <w:p w14:paraId="4C98504E" w14:textId="561E9682" w:rsidR="00597902" w:rsidRDefault="00597902" w:rsidP="00597902">
            <w:pPr>
              <w:pStyle w:val="ListParagraph"/>
              <w:spacing w:after="240"/>
              <w:ind w:left="0"/>
              <w:rPr>
                <w:sz w:val="20"/>
                <w:szCs w:val="20"/>
              </w:rPr>
            </w:pPr>
            <w:r>
              <w:rPr>
                <w:sz w:val="20"/>
                <w:szCs w:val="20"/>
              </w:rPr>
              <w:t>Mr. Paine</w:t>
            </w:r>
          </w:p>
        </w:tc>
        <w:tc>
          <w:tcPr>
            <w:tcW w:w="4675" w:type="dxa"/>
          </w:tcPr>
          <w:p w14:paraId="0A4D99A7" w14:textId="5F651F47" w:rsidR="00597902" w:rsidRDefault="00597902" w:rsidP="00597902">
            <w:pPr>
              <w:pStyle w:val="ListParagraph"/>
              <w:spacing w:after="240"/>
              <w:ind w:left="0"/>
              <w:rPr>
                <w:sz w:val="20"/>
                <w:szCs w:val="20"/>
              </w:rPr>
            </w:pPr>
            <w:r>
              <w:rPr>
                <w:sz w:val="20"/>
                <w:szCs w:val="20"/>
              </w:rPr>
              <w:t>Absent</w:t>
            </w:r>
          </w:p>
        </w:tc>
      </w:tr>
      <w:tr w:rsidR="00597902" w14:paraId="287164DB" w14:textId="77777777" w:rsidTr="00597902">
        <w:tc>
          <w:tcPr>
            <w:tcW w:w="4675" w:type="dxa"/>
          </w:tcPr>
          <w:p w14:paraId="1C3BEDF9" w14:textId="77A05534" w:rsidR="00597902" w:rsidRDefault="00597902" w:rsidP="00597902">
            <w:pPr>
              <w:pStyle w:val="ListParagraph"/>
              <w:spacing w:after="240"/>
              <w:ind w:left="0"/>
              <w:rPr>
                <w:sz w:val="20"/>
                <w:szCs w:val="20"/>
              </w:rPr>
            </w:pPr>
            <w:r>
              <w:rPr>
                <w:sz w:val="20"/>
                <w:szCs w:val="20"/>
              </w:rPr>
              <w:t xml:space="preserve">Dr. </w:t>
            </w:r>
            <w:proofErr w:type="spellStart"/>
            <w:r>
              <w:rPr>
                <w:sz w:val="20"/>
                <w:szCs w:val="20"/>
              </w:rPr>
              <w:t>Heibert</w:t>
            </w:r>
            <w:proofErr w:type="spellEnd"/>
          </w:p>
        </w:tc>
        <w:tc>
          <w:tcPr>
            <w:tcW w:w="4675" w:type="dxa"/>
          </w:tcPr>
          <w:p w14:paraId="4225350F" w14:textId="33CD2B08" w:rsidR="00597902" w:rsidRDefault="00597902" w:rsidP="00597902">
            <w:pPr>
              <w:pStyle w:val="ListParagraph"/>
              <w:spacing w:after="240"/>
              <w:ind w:left="0"/>
              <w:rPr>
                <w:sz w:val="20"/>
                <w:szCs w:val="20"/>
              </w:rPr>
            </w:pPr>
            <w:r>
              <w:rPr>
                <w:sz w:val="20"/>
                <w:szCs w:val="20"/>
              </w:rPr>
              <w:t>Absent</w:t>
            </w:r>
          </w:p>
        </w:tc>
      </w:tr>
    </w:tbl>
    <w:p w14:paraId="6F70C71E" w14:textId="77777777" w:rsidR="00597902" w:rsidRPr="00553C7B" w:rsidRDefault="00597902" w:rsidP="00597902">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73AF8F3B" w:rsidR="00BC5114" w:rsidRDefault="0045056B" w:rsidP="00BC5114">
      <w:pPr>
        <w:pStyle w:val="NoSpacing"/>
        <w:numPr>
          <w:ilvl w:val="0"/>
          <w:numId w:val="34"/>
        </w:numPr>
      </w:pPr>
      <w:r>
        <w:t>Possible revision of the School Calendar</w:t>
      </w:r>
    </w:p>
    <w:p w14:paraId="0258B58D" w14:textId="523CD733" w:rsidR="00091625" w:rsidRDefault="00597902" w:rsidP="00BC5114">
      <w:pPr>
        <w:pStyle w:val="NoSpacing"/>
        <w:numPr>
          <w:ilvl w:val="0"/>
          <w:numId w:val="34"/>
        </w:numPr>
      </w:pPr>
      <w:r>
        <w:t>Further review of the Contingency Plan</w:t>
      </w:r>
    </w:p>
    <w:p w14:paraId="03189865" w14:textId="0B3F8AFB" w:rsidR="003B0E5D" w:rsidRPr="00BC5114" w:rsidRDefault="003B0E5D" w:rsidP="00BC5114">
      <w:pPr>
        <w:pStyle w:val="NoSpacing"/>
        <w:numPr>
          <w:ilvl w:val="0"/>
          <w:numId w:val="34"/>
        </w:numPr>
      </w:pPr>
      <w:r>
        <w:t>Previous Personnel issues</w:t>
      </w:r>
    </w:p>
    <w:p w14:paraId="380A474A" w14:textId="743B0DD0" w:rsidR="003D00FA" w:rsidRPr="00FF1620" w:rsidRDefault="003D00FA" w:rsidP="00FF1620">
      <w:pPr>
        <w:spacing w:after="240"/>
        <w:rPr>
          <w:sz w:val="20"/>
          <w:szCs w:val="20"/>
        </w:rPr>
      </w:pPr>
      <w:r w:rsidRPr="00FF1620">
        <w:rPr>
          <w:sz w:val="20"/>
          <w:szCs w:val="20"/>
        </w:rPr>
        <w:t xml:space="preserve">                 </w:t>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7F650305" w:rsidR="00862641" w:rsidRDefault="003B0E5D" w:rsidP="00BA49D8">
      <w:pPr>
        <w:pStyle w:val="NoSpacing"/>
        <w:tabs>
          <w:tab w:val="left" w:pos="563"/>
          <w:tab w:val="left" w:pos="3708"/>
          <w:tab w:val="left" w:pos="8208"/>
        </w:tabs>
        <w:rPr>
          <w:sz w:val="20"/>
          <w:szCs w:val="20"/>
        </w:rPr>
      </w:pPr>
      <w:r>
        <w:rPr>
          <w:sz w:val="20"/>
          <w:szCs w:val="20"/>
        </w:rPr>
        <w:t>Mr. Naleski adjourned the meeting at 6:16 p.m.</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1EA6"/>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AD4"/>
    <w:rsid w:val="001E1A9E"/>
    <w:rsid w:val="001E6CEE"/>
    <w:rsid w:val="001F3E3A"/>
    <w:rsid w:val="001F4E33"/>
    <w:rsid w:val="001F6C4F"/>
    <w:rsid w:val="001F77CC"/>
    <w:rsid w:val="00202202"/>
    <w:rsid w:val="002034BA"/>
    <w:rsid w:val="00207847"/>
    <w:rsid w:val="002141F5"/>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72FF"/>
    <w:rsid w:val="0036757D"/>
    <w:rsid w:val="003807A4"/>
    <w:rsid w:val="00395FCD"/>
    <w:rsid w:val="003962C1"/>
    <w:rsid w:val="00396D69"/>
    <w:rsid w:val="003A6AC4"/>
    <w:rsid w:val="003B0E5D"/>
    <w:rsid w:val="003B2810"/>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56B"/>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44E6"/>
    <w:rsid w:val="00532656"/>
    <w:rsid w:val="00534231"/>
    <w:rsid w:val="0053459E"/>
    <w:rsid w:val="005378FD"/>
    <w:rsid w:val="00540241"/>
    <w:rsid w:val="00550721"/>
    <w:rsid w:val="00553C7B"/>
    <w:rsid w:val="00555D34"/>
    <w:rsid w:val="00557D61"/>
    <w:rsid w:val="00564DEF"/>
    <w:rsid w:val="00570642"/>
    <w:rsid w:val="005946AA"/>
    <w:rsid w:val="00597902"/>
    <w:rsid w:val="005A4946"/>
    <w:rsid w:val="005A4E4F"/>
    <w:rsid w:val="005B5650"/>
    <w:rsid w:val="005B7CCF"/>
    <w:rsid w:val="005C0921"/>
    <w:rsid w:val="005C5469"/>
    <w:rsid w:val="005E4450"/>
    <w:rsid w:val="005E5C3F"/>
    <w:rsid w:val="005F2B4A"/>
    <w:rsid w:val="005F3E47"/>
    <w:rsid w:val="005F4D6F"/>
    <w:rsid w:val="006044AA"/>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9E7"/>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2E1B"/>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40B2"/>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4CE4"/>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8455F"/>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2C91"/>
    <w:rsid w:val="00B26392"/>
    <w:rsid w:val="00B338CC"/>
    <w:rsid w:val="00B413CA"/>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3F97"/>
    <w:rsid w:val="00D877FB"/>
    <w:rsid w:val="00D8781A"/>
    <w:rsid w:val="00DB7A5B"/>
    <w:rsid w:val="00DC156D"/>
    <w:rsid w:val="00DC3096"/>
    <w:rsid w:val="00DC416A"/>
    <w:rsid w:val="00DC6D94"/>
    <w:rsid w:val="00DD39DB"/>
    <w:rsid w:val="00DD7611"/>
    <w:rsid w:val="00DE0CC0"/>
    <w:rsid w:val="00DE159F"/>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59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2019-11-08T16:17:00Z</cp:lastPrinted>
  <dcterms:created xsi:type="dcterms:W3CDTF">2021-02-10T03:57:00Z</dcterms:created>
  <dcterms:modified xsi:type="dcterms:W3CDTF">2021-02-10T03:57:00Z</dcterms:modified>
</cp:coreProperties>
</file>